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233E7" w14:textId="73117358" w:rsidR="00FA767E" w:rsidRDefault="005E4D6E">
      <w:pPr>
        <w:pStyle w:val="3GPPHeader"/>
        <w:spacing w:after="60"/>
      </w:pPr>
      <w:r>
        <w:t>3GPP TSG-RAN WG2 #11</w:t>
      </w:r>
      <w:r w:rsidR="008309A2">
        <w:t>5</w:t>
      </w:r>
      <w:r>
        <w:t>-e</w:t>
      </w:r>
      <w:r>
        <w:tab/>
      </w:r>
      <w:r w:rsidR="003E4237" w:rsidRPr="003E4237">
        <w:rPr>
          <w:rFonts w:cs="Arial"/>
          <w:color w:val="312E25"/>
        </w:rPr>
        <w:t>R2-</w:t>
      </w:r>
      <w:r w:rsidR="00C215A7" w:rsidRPr="003E4237">
        <w:rPr>
          <w:rFonts w:cs="Arial"/>
          <w:color w:val="312E25"/>
        </w:rPr>
        <w:t>21</w:t>
      </w:r>
      <w:r w:rsidR="000E1508">
        <w:rPr>
          <w:rFonts w:cs="Arial"/>
          <w:color w:val="312E25"/>
        </w:rPr>
        <w:t>07472</w:t>
      </w:r>
    </w:p>
    <w:p w14:paraId="731DEA86" w14:textId="38845740" w:rsidR="00FA767E" w:rsidRDefault="005E4D6E">
      <w:pPr>
        <w:pStyle w:val="3GPPHeader"/>
      </w:pPr>
      <w:r>
        <w:t xml:space="preserve">Electronic meeting, </w:t>
      </w:r>
      <w:r w:rsidR="005B1E9E" w:rsidRPr="002270E9">
        <w:t>2021-0</w:t>
      </w:r>
      <w:r w:rsidR="005B1E9E">
        <w:t>8</w:t>
      </w:r>
      <w:r w:rsidR="005B1E9E" w:rsidRPr="002270E9">
        <w:t>-1</w:t>
      </w:r>
      <w:r w:rsidR="005B1E9E">
        <w:t>6</w:t>
      </w:r>
      <w:r w:rsidR="005B1E9E" w:rsidRPr="002270E9">
        <w:t xml:space="preserve"> - 2021-0</w:t>
      </w:r>
      <w:r w:rsidR="005B1E9E">
        <w:t>8</w:t>
      </w:r>
      <w:r w:rsidR="005B1E9E" w:rsidRPr="002270E9">
        <w:t>-27</w:t>
      </w:r>
    </w:p>
    <w:p w14:paraId="5DBB0D11" w14:textId="77777777" w:rsidR="00FA767E" w:rsidRDefault="00FA767E">
      <w:pPr>
        <w:pStyle w:val="3GPPHeader"/>
      </w:pPr>
    </w:p>
    <w:p w14:paraId="6BF11EB6" w14:textId="77777777" w:rsidR="00FA767E" w:rsidRDefault="005E4D6E">
      <w:pPr>
        <w:pStyle w:val="3GPPHeader"/>
        <w:rPr>
          <w:sz w:val="22"/>
          <w:szCs w:val="22"/>
        </w:rPr>
      </w:pPr>
      <w:r>
        <w:rPr>
          <w:sz w:val="22"/>
          <w:szCs w:val="22"/>
        </w:rPr>
        <w:t>Agenda Item:</w:t>
      </w:r>
      <w:r>
        <w:rPr>
          <w:sz w:val="22"/>
          <w:szCs w:val="22"/>
        </w:rPr>
        <w:tab/>
        <w:t>8.15.2</w:t>
      </w:r>
    </w:p>
    <w:p w14:paraId="1C342EA5" w14:textId="5F6E8559" w:rsidR="00FA767E" w:rsidRDefault="005E4D6E">
      <w:pPr>
        <w:pStyle w:val="3GPPHeader"/>
        <w:rPr>
          <w:sz w:val="22"/>
          <w:szCs w:val="22"/>
        </w:rPr>
      </w:pPr>
      <w:r>
        <w:rPr>
          <w:sz w:val="22"/>
          <w:szCs w:val="22"/>
        </w:rPr>
        <w:t>Source:</w:t>
      </w:r>
      <w:r>
        <w:rPr>
          <w:sz w:val="22"/>
          <w:szCs w:val="22"/>
        </w:rPr>
        <w:tab/>
        <w:t>Ericsson</w:t>
      </w:r>
    </w:p>
    <w:p w14:paraId="18EE339B" w14:textId="1FE1221D" w:rsidR="00FA767E" w:rsidRDefault="005E4D6E">
      <w:pPr>
        <w:pStyle w:val="3GPPHeader"/>
        <w:rPr>
          <w:sz w:val="22"/>
          <w:szCs w:val="22"/>
        </w:rPr>
      </w:pPr>
      <w:r>
        <w:rPr>
          <w:sz w:val="22"/>
          <w:szCs w:val="22"/>
        </w:rPr>
        <w:t>Title:</w:t>
      </w:r>
      <w:r>
        <w:rPr>
          <w:sz w:val="22"/>
          <w:szCs w:val="22"/>
        </w:rPr>
        <w:tab/>
      </w:r>
      <w:r w:rsidR="001C42EE">
        <w:rPr>
          <w:sz w:val="22"/>
          <w:szCs w:val="22"/>
        </w:rPr>
        <w:t xml:space="preserve">Remaining </w:t>
      </w:r>
      <w:r>
        <w:rPr>
          <w:sz w:val="22"/>
          <w:szCs w:val="22"/>
        </w:rPr>
        <w:t>aspects of SL DRX</w:t>
      </w:r>
    </w:p>
    <w:p w14:paraId="053E759D" w14:textId="77777777" w:rsidR="00FA767E" w:rsidRDefault="005E4D6E">
      <w:pPr>
        <w:pStyle w:val="3GPPHeader"/>
      </w:pPr>
      <w:r>
        <w:rPr>
          <w:sz w:val="22"/>
          <w:szCs w:val="22"/>
        </w:rPr>
        <w:t>Document for:</w:t>
      </w:r>
      <w:r>
        <w:rPr>
          <w:sz w:val="22"/>
          <w:szCs w:val="22"/>
        </w:rPr>
        <w:tab/>
      </w:r>
      <w:r>
        <w:rPr>
          <w:sz w:val="22"/>
          <w:szCs w:val="22"/>
          <w:shd w:val="clear" w:color="auto" w:fill="FFFF00"/>
        </w:rPr>
        <w:t>Discussion, Decision</w:t>
      </w:r>
    </w:p>
    <w:p w14:paraId="4832B345" w14:textId="77777777" w:rsidR="00FA767E" w:rsidRDefault="00FA767E"/>
    <w:p w14:paraId="5C14307C" w14:textId="77777777" w:rsidR="00FA767E" w:rsidRDefault="005E4D6E">
      <w:pPr>
        <w:pStyle w:val="Heading1"/>
      </w:pPr>
      <w:r>
        <w:t>1</w:t>
      </w:r>
      <w:r>
        <w:tab/>
        <w:t>Introduction</w:t>
      </w:r>
    </w:p>
    <w:p w14:paraId="0D94FDC2" w14:textId="27555B2B" w:rsidR="00FA767E" w:rsidRDefault="005E4D6E">
      <w:pPr>
        <w:pStyle w:val="BodyText"/>
      </w:pPr>
      <w:r>
        <w:t xml:space="preserve">This contribution discusses </w:t>
      </w:r>
      <w:r w:rsidR="00DF592E">
        <w:t>some</w:t>
      </w:r>
      <w:r w:rsidR="00B630D7">
        <w:t xml:space="preserve"> </w:t>
      </w:r>
      <w:r>
        <w:t xml:space="preserve">FFS issues from </w:t>
      </w:r>
      <w:r w:rsidR="006443A1">
        <w:t xml:space="preserve">the previous </w:t>
      </w:r>
      <w:r>
        <w:t>RAN2 meeting</w:t>
      </w:r>
      <w:r w:rsidR="003A0FDF">
        <w:t>s</w:t>
      </w:r>
      <w:r>
        <w:t>.</w:t>
      </w:r>
    </w:p>
    <w:p w14:paraId="27D7C6DB" w14:textId="77777777" w:rsidR="00FA767E" w:rsidRDefault="005E4D6E">
      <w:pPr>
        <w:pStyle w:val="Heading1"/>
      </w:pPr>
      <w:bookmarkStart w:id="0" w:name="_Ref178064866"/>
      <w:r>
        <w:t>2</w:t>
      </w:r>
      <w:r>
        <w:tab/>
        <w:t>Discussion</w:t>
      </w:r>
      <w:bookmarkEnd w:id="0"/>
    </w:p>
    <w:p w14:paraId="1BF48F0F" w14:textId="4C609ED4" w:rsidR="00FA767E" w:rsidRDefault="005E4D6E">
      <w:pPr>
        <w:pStyle w:val="Heading2"/>
      </w:pPr>
      <w:r>
        <w:t>2.1</w:t>
      </w:r>
      <w:r>
        <w:tab/>
      </w:r>
      <w:r w:rsidR="005469A8">
        <w:t>DRX for</w:t>
      </w:r>
      <w:r>
        <w:t xml:space="preserve"> SL unicast</w:t>
      </w:r>
    </w:p>
    <w:p w14:paraId="70AF78EF" w14:textId="487FCA4D" w:rsidR="00FA767E" w:rsidRPr="001C42EE" w:rsidRDefault="002366D7" w:rsidP="001C42EE">
      <w:pPr>
        <w:pStyle w:val="Heading2"/>
        <w:suppressAutoHyphens w:val="0"/>
        <w:adjustRightInd w:val="0"/>
        <w:rPr>
          <w:rFonts w:eastAsia="Times New Roman"/>
          <w:szCs w:val="28"/>
        </w:rPr>
      </w:pPr>
      <w:bookmarkStart w:id="1" w:name="_Toc347823812"/>
      <w:bookmarkStart w:id="2" w:name="_Toc347823993"/>
      <w:bookmarkStart w:id="3" w:name="_Toc347824244"/>
      <w:bookmarkStart w:id="4" w:name="_Toc509923396"/>
      <w:r w:rsidRPr="001C42EE">
        <w:rPr>
          <w:rFonts w:eastAsia="Times New Roman"/>
          <w:sz w:val="28"/>
          <w:szCs w:val="28"/>
        </w:rPr>
        <w:t>2.1.1</w:t>
      </w:r>
      <w:r w:rsidR="00900376" w:rsidRPr="001C42EE">
        <w:rPr>
          <w:rFonts w:eastAsia="Times New Roman"/>
          <w:sz w:val="28"/>
          <w:szCs w:val="28"/>
        </w:rPr>
        <w:t xml:space="preserve"> </w:t>
      </w:r>
      <w:r w:rsidR="00123B70">
        <w:rPr>
          <w:rFonts w:eastAsia="Times New Roman"/>
          <w:sz w:val="28"/>
          <w:szCs w:val="28"/>
        </w:rPr>
        <w:tab/>
      </w:r>
      <w:r w:rsidR="005E4D6E" w:rsidRPr="001C42EE">
        <w:rPr>
          <w:rFonts w:eastAsia="Times New Roman"/>
          <w:sz w:val="28"/>
          <w:szCs w:val="28"/>
        </w:rPr>
        <w:t>SL DRX operation per direction or per both directions</w:t>
      </w:r>
    </w:p>
    <w:p w14:paraId="16BF5E17" w14:textId="5FD92100" w:rsidR="00FA767E" w:rsidRDefault="005E4D6E">
      <w:pPr>
        <w:pStyle w:val="BodyText"/>
      </w:pPr>
      <w:r>
        <w:t>This issue has been discussed in RAN2#113</w:t>
      </w:r>
      <w:r w:rsidR="00D73930">
        <w:t xml:space="preserve"> and the following agreement was made</w:t>
      </w:r>
      <w:r w:rsidR="004202A3">
        <w:t>:</w:t>
      </w:r>
    </w:p>
    <w:p w14:paraId="4004A852" w14:textId="7E4FA616" w:rsidR="00E34B17" w:rsidRDefault="00E34B17" w:rsidP="00E64313">
      <w:pPr>
        <w:pBdr>
          <w:top w:val="single" w:sz="4" w:space="1" w:color="000000"/>
          <w:left w:val="single" w:sz="4" w:space="4" w:color="000000"/>
          <w:bottom w:val="single" w:sz="4" w:space="1" w:color="000000"/>
          <w:right w:val="single" w:sz="4" w:space="4" w:color="000000"/>
        </w:pBdr>
        <w:tabs>
          <w:tab w:val="left" w:pos="1622"/>
        </w:tabs>
        <w:ind w:left="1622" w:hanging="363"/>
      </w:pPr>
      <w:r>
        <w:t xml:space="preserve">1: </w:t>
      </w:r>
      <w:r>
        <w:rPr>
          <w:rFonts w:cs="Arial"/>
        </w:rPr>
        <w:tab/>
        <w:t xml:space="preserve">For SL unicast (after SL unicast link is established), SL DRX configuration can be configured per a pair of source/destination. </w:t>
      </w:r>
      <w:r>
        <w:rPr>
          <w:rFonts w:cs="Arial"/>
          <w:shd w:val="clear" w:color="auto" w:fill="FFFF00"/>
        </w:rPr>
        <w:t>FFS whether SL DRX operates per direction or for both directions</w:t>
      </w:r>
      <w:r>
        <w:rPr>
          <w:rFonts w:cs="Arial"/>
        </w:rPr>
        <w:t xml:space="preserve">. </w:t>
      </w:r>
      <w:r>
        <w:rPr>
          <w:rFonts w:cs="Arial"/>
        </w:rPr>
        <w:tab/>
      </w:r>
    </w:p>
    <w:p w14:paraId="4689562C" w14:textId="114135B9" w:rsidR="00FA767E" w:rsidRDefault="005E4D6E">
      <w:pPr>
        <w:pStyle w:val="BodyText"/>
      </w:pPr>
      <w:r>
        <w:t xml:space="preserve">In our </w:t>
      </w:r>
      <w:r w:rsidR="005360B0">
        <w:t>view</w:t>
      </w:r>
      <w:r>
        <w:t xml:space="preserve">, there are pros and cons </w:t>
      </w:r>
      <w:r w:rsidR="005243B9">
        <w:t>in each</w:t>
      </w:r>
      <w:r>
        <w:t xml:space="preserve"> option</w:t>
      </w:r>
      <w:r w:rsidR="001A2828">
        <w:t>.</w:t>
      </w:r>
    </w:p>
    <w:p w14:paraId="437D6D06" w14:textId="49D4425A" w:rsidR="00FA767E" w:rsidRDefault="005E4D6E" w:rsidP="001C42EE">
      <w:pPr>
        <w:pStyle w:val="IvDInstructiontext"/>
        <w:jc w:val="both"/>
      </w:pPr>
      <w:r>
        <w:rPr>
          <w:rStyle w:val="IvDbodytextChar"/>
          <w:i w:val="0"/>
          <w:color w:val="auto"/>
          <w:sz w:val="20"/>
          <w:szCs w:val="20"/>
          <w:lang w:val="en-GB"/>
        </w:rPr>
        <w:t>I</w:t>
      </w:r>
      <w:proofErr w:type="spellStart"/>
      <w:r>
        <w:rPr>
          <w:rStyle w:val="IvDbodytextChar"/>
          <w:i w:val="0"/>
          <w:color w:val="auto"/>
          <w:sz w:val="20"/>
          <w:szCs w:val="20"/>
        </w:rPr>
        <w:t>n</w:t>
      </w:r>
      <w:proofErr w:type="spellEnd"/>
      <w:r>
        <w:rPr>
          <w:rStyle w:val="IvDbodytextChar"/>
          <w:i w:val="0"/>
          <w:color w:val="auto"/>
          <w:sz w:val="20"/>
          <w:szCs w:val="20"/>
        </w:rPr>
        <w:t xml:space="preserve"> most case</w:t>
      </w:r>
      <w:r w:rsidR="001B40CA">
        <w:rPr>
          <w:rStyle w:val="IvDbodytextChar"/>
          <w:i w:val="0"/>
          <w:color w:val="auto"/>
          <w:sz w:val="20"/>
          <w:szCs w:val="20"/>
        </w:rPr>
        <w:t>s</w:t>
      </w:r>
      <w:r w:rsidR="00CA0AB4">
        <w:rPr>
          <w:rStyle w:val="IvDbodytextChar"/>
          <w:i w:val="0"/>
          <w:color w:val="auto"/>
          <w:sz w:val="20"/>
          <w:szCs w:val="20"/>
        </w:rPr>
        <w:t>,</w:t>
      </w:r>
      <w:r>
        <w:rPr>
          <w:rStyle w:val="IvDbodytextChar"/>
          <w:i w:val="0"/>
          <w:color w:val="auto"/>
          <w:sz w:val="20"/>
          <w:szCs w:val="20"/>
        </w:rPr>
        <w:t xml:space="preserve"> the traffic of both the UE1 and UE2 is basically the same, it is an overkill and a huge signaling overhead to configure two separate DRX configurations when these should be basically aligned to each other (i.e., meaning that are the same).</w:t>
      </w:r>
      <w:r w:rsidR="001B40CA">
        <w:rPr>
          <w:rStyle w:val="IvDbodytextChar"/>
          <w:i w:val="0"/>
          <w:color w:val="auto"/>
          <w:sz w:val="20"/>
          <w:szCs w:val="20"/>
        </w:rPr>
        <w:t xml:space="preserve"> </w:t>
      </w:r>
      <w:r>
        <w:rPr>
          <w:rStyle w:val="IvDbodytextChar"/>
          <w:i w:val="0"/>
          <w:color w:val="auto"/>
          <w:sz w:val="20"/>
          <w:szCs w:val="20"/>
        </w:rPr>
        <w:t xml:space="preserve">For the same service/application/traffic transmitted on both directions, this not only </w:t>
      </w:r>
      <w:r w:rsidR="00073B47">
        <w:rPr>
          <w:rStyle w:val="IvDbodytextChar"/>
          <w:i w:val="0"/>
          <w:color w:val="auto"/>
          <w:sz w:val="20"/>
          <w:szCs w:val="20"/>
        </w:rPr>
        <w:t xml:space="preserve">increases </w:t>
      </w:r>
      <w:r>
        <w:rPr>
          <w:rStyle w:val="IvDbodytextChar"/>
          <w:i w:val="0"/>
          <w:color w:val="auto"/>
          <w:sz w:val="20"/>
          <w:szCs w:val="20"/>
        </w:rPr>
        <w:t>complexity and power consumption o</w:t>
      </w:r>
      <w:r w:rsidR="00DD43E0">
        <w:rPr>
          <w:rStyle w:val="IvDbodytextChar"/>
          <w:i w:val="0"/>
          <w:color w:val="auto"/>
          <w:sz w:val="20"/>
          <w:szCs w:val="20"/>
        </w:rPr>
        <w:t>f</w:t>
      </w:r>
      <w:r>
        <w:rPr>
          <w:rStyle w:val="IvDbodytextChar"/>
          <w:i w:val="0"/>
          <w:color w:val="auto"/>
          <w:sz w:val="20"/>
          <w:szCs w:val="20"/>
        </w:rPr>
        <w:t xml:space="preserve"> the UE since it needs to process two time a DRX configuration that is basically the same, but also increase</w:t>
      </w:r>
      <w:r w:rsidR="006C1A33">
        <w:rPr>
          <w:rStyle w:val="IvDbodytextChar"/>
          <w:i w:val="0"/>
          <w:color w:val="auto"/>
          <w:sz w:val="20"/>
          <w:szCs w:val="20"/>
        </w:rPr>
        <w:t>s</w:t>
      </w:r>
      <w:r>
        <w:rPr>
          <w:rStyle w:val="IvDbodytextChar"/>
          <w:i w:val="0"/>
          <w:color w:val="auto"/>
          <w:sz w:val="20"/>
          <w:szCs w:val="20"/>
        </w:rPr>
        <w:t xml:space="preserve"> the signaling overhead since separate procedures (and messages) needs to be used for each DRX configuration.</w:t>
      </w:r>
    </w:p>
    <w:p w14:paraId="3DCC5ABE" w14:textId="77777777" w:rsidR="00FA767E" w:rsidRDefault="005E4D6E">
      <w:pPr>
        <w:pStyle w:val="Observation"/>
      </w:pPr>
      <w:bookmarkStart w:id="5" w:name="_Toc79070017"/>
      <w:r>
        <w:rPr>
          <w:rStyle w:val="IvDbodytextChar"/>
          <w:rFonts w:eastAsia="SimSun"/>
        </w:rPr>
        <w:t>For the same service on both directions</w:t>
      </w:r>
      <w:r>
        <w:rPr>
          <w:lang w:val="en-US"/>
        </w:rPr>
        <w:t>, it is beneficial to apply a common DRX configuration per both directions since this reduces operational complexity and power consumption.</w:t>
      </w:r>
      <w:bookmarkEnd w:id="5"/>
      <w:r>
        <w:rPr>
          <w:lang w:val="en-US"/>
        </w:rPr>
        <w:t xml:space="preserve"> </w:t>
      </w:r>
    </w:p>
    <w:p w14:paraId="250DA649" w14:textId="25DB9839" w:rsidR="00FA767E" w:rsidRDefault="005E4D6E" w:rsidP="001C42EE">
      <w:pPr>
        <w:pStyle w:val="IvDInstructiontext"/>
        <w:jc w:val="both"/>
      </w:pPr>
      <w:r>
        <w:rPr>
          <w:rStyle w:val="IvDbodytextChar"/>
          <w:i w:val="0"/>
          <w:color w:val="auto"/>
          <w:sz w:val="20"/>
          <w:szCs w:val="20"/>
        </w:rPr>
        <w:t xml:space="preserve">Meanwhile, per direction DRX may have advantages in cases different services/applications/traffic types are employed </w:t>
      </w:r>
      <w:r w:rsidR="000D6D4C">
        <w:rPr>
          <w:rStyle w:val="IvDbodytextChar"/>
          <w:i w:val="0"/>
          <w:color w:val="auto"/>
          <w:sz w:val="20"/>
          <w:szCs w:val="20"/>
        </w:rPr>
        <w:t xml:space="preserve">in the </w:t>
      </w:r>
      <w:r w:rsidR="00003939">
        <w:rPr>
          <w:rStyle w:val="IvDbodytextChar"/>
          <w:i w:val="0"/>
          <w:color w:val="auto"/>
          <w:sz w:val="20"/>
          <w:szCs w:val="20"/>
        </w:rPr>
        <w:t>t</w:t>
      </w:r>
      <w:r w:rsidR="000766E7">
        <w:rPr>
          <w:rStyle w:val="IvDbodytextChar"/>
          <w:i w:val="0"/>
          <w:color w:val="auto"/>
          <w:sz w:val="20"/>
          <w:szCs w:val="20"/>
        </w:rPr>
        <w:t>wo</w:t>
      </w:r>
      <w:r>
        <w:rPr>
          <w:rStyle w:val="IvDbodytextChar"/>
          <w:i w:val="0"/>
          <w:color w:val="auto"/>
          <w:sz w:val="20"/>
          <w:szCs w:val="20"/>
        </w:rPr>
        <w:t xml:space="preserve"> directions, since different direction may have different power saving requirements.</w:t>
      </w:r>
    </w:p>
    <w:p w14:paraId="17B1155D" w14:textId="77777777" w:rsidR="00FA767E" w:rsidRDefault="005E4D6E">
      <w:pPr>
        <w:pStyle w:val="Observation"/>
      </w:pPr>
      <w:bookmarkStart w:id="6" w:name="_Toc79070018"/>
      <w:r>
        <w:rPr>
          <w:rStyle w:val="IvDbodytextChar"/>
          <w:rFonts w:eastAsia="SimSun"/>
        </w:rPr>
        <w:t>If different services are being employed on different directions</w:t>
      </w:r>
      <w:r>
        <w:rPr>
          <w:lang w:val="en-US"/>
        </w:rPr>
        <w:t xml:space="preserve">, it is beneficial to apply DRX configuration per direction since </w:t>
      </w:r>
      <w:r>
        <w:rPr>
          <w:rStyle w:val="IvDbodytextChar"/>
          <w:rFonts w:eastAsia="SimSun"/>
        </w:rPr>
        <w:t>different direction may have different power saving requirements</w:t>
      </w:r>
      <w:r>
        <w:rPr>
          <w:lang w:val="en-US"/>
        </w:rPr>
        <w:t>.</w:t>
      </w:r>
      <w:bookmarkEnd w:id="6"/>
      <w:r>
        <w:rPr>
          <w:lang w:val="en-US"/>
        </w:rPr>
        <w:t xml:space="preserve"> </w:t>
      </w:r>
    </w:p>
    <w:p w14:paraId="7F8D5843" w14:textId="77777777" w:rsidR="00FA767E" w:rsidRDefault="005E4D6E">
      <w:pPr>
        <w:pStyle w:val="BodyText"/>
      </w:pPr>
      <w:r>
        <w:t xml:space="preserve">Considering that both options have different pros and cons, both options are applicable under different conditions. It would be beneficial to also support DRX operation per both directions in addition to per-direction DRX. In this way, it is feasible to exploit benefits of both options meanwhile avoiding drawbacks of both options.  </w:t>
      </w:r>
    </w:p>
    <w:p w14:paraId="6C800D7B" w14:textId="77777777" w:rsidR="00FA767E" w:rsidRDefault="005E4D6E">
      <w:pPr>
        <w:pStyle w:val="Proposal"/>
        <w:tabs>
          <w:tab w:val="left" w:pos="1304"/>
        </w:tabs>
      </w:pPr>
      <w:bookmarkStart w:id="7" w:name="_Toc54276231"/>
      <w:bookmarkStart w:id="8" w:name="_Toc60922310"/>
      <w:bookmarkStart w:id="9" w:name="_Toc79089539"/>
      <w:r>
        <w:t>Support DRX operation for both directions in addition to per-direction DRX operation</w:t>
      </w:r>
      <w:bookmarkEnd w:id="7"/>
      <w:bookmarkEnd w:id="8"/>
      <w:r>
        <w:t>.</w:t>
      </w:r>
      <w:bookmarkEnd w:id="9"/>
    </w:p>
    <w:p w14:paraId="07920D5D" w14:textId="573AD300" w:rsidR="00FA767E" w:rsidRDefault="005E4D6E">
      <w:pPr>
        <w:pStyle w:val="BodyText"/>
      </w:pPr>
      <w:r>
        <w:t xml:space="preserve">Depending on needs, which option shall be applied for a UE pair can be configurable. For a UE pair with network coverage, it is gNB that is responsible to configure DRX operation option. For a UE pair without network coverage, </w:t>
      </w:r>
      <w:r w:rsidR="00DF46F2">
        <w:t xml:space="preserve">in our view </w:t>
      </w:r>
      <w:r>
        <w:t>it is TX UE that is responsible to configure DRX operation option</w:t>
      </w:r>
      <w:r w:rsidR="00794FFF">
        <w:t xml:space="preserve"> (as</w:t>
      </w:r>
      <w:r w:rsidR="00BC699B">
        <w:t xml:space="preserve"> discussed </w:t>
      </w:r>
      <w:r w:rsidR="00B26F4C">
        <w:t>in</w:t>
      </w:r>
      <w:r w:rsidR="00483AE1">
        <w:t xml:space="preserve"> the next section below</w:t>
      </w:r>
      <w:r>
        <w:t>.</w:t>
      </w:r>
      <w:r w:rsidR="00483AE1">
        <w:t>)</w:t>
      </w:r>
    </w:p>
    <w:p w14:paraId="09176EFF" w14:textId="790CE1B9" w:rsidR="00FA767E" w:rsidRDefault="005E4D6E">
      <w:pPr>
        <w:pStyle w:val="Proposal"/>
        <w:tabs>
          <w:tab w:val="left" w:pos="1304"/>
        </w:tabs>
      </w:pPr>
      <w:bookmarkStart w:id="10" w:name="_Toc79089540"/>
      <w:r>
        <w:lastRenderedPageBreak/>
        <w:t xml:space="preserve">DRX operation option (i.e., DRX operation for both direction </w:t>
      </w:r>
      <w:proofErr w:type="gramStart"/>
      <w:r>
        <w:t>or</w:t>
      </w:r>
      <w:proofErr w:type="gramEnd"/>
      <w:r>
        <w:t xml:space="preserve"> per-direction DRX operation) is configurable.</w:t>
      </w:r>
      <w:bookmarkEnd w:id="10"/>
    </w:p>
    <w:p w14:paraId="0E09DD26" w14:textId="44493B96" w:rsidR="00FA767E" w:rsidRPr="001C42EE" w:rsidRDefault="00DA446E" w:rsidP="001C42EE">
      <w:pPr>
        <w:pStyle w:val="Heading2"/>
        <w:suppressAutoHyphens w:val="0"/>
        <w:adjustRightInd w:val="0"/>
        <w:rPr>
          <w:rFonts w:eastAsia="Times New Roman"/>
          <w:szCs w:val="28"/>
        </w:rPr>
      </w:pPr>
      <w:r w:rsidRPr="001C42EE">
        <w:rPr>
          <w:rFonts w:eastAsia="Times New Roman"/>
          <w:sz w:val="28"/>
          <w:szCs w:val="28"/>
        </w:rPr>
        <w:t>2.1.</w:t>
      </w:r>
      <w:r w:rsidR="002C2CB2" w:rsidRPr="001C42EE">
        <w:rPr>
          <w:rFonts w:eastAsia="Times New Roman"/>
          <w:sz w:val="28"/>
          <w:szCs w:val="28"/>
        </w:rPr>
        <w:t>2</w:t>
      </w:r>
      <w:r w:rsidR="00900376" w:rsidRPr="001C42EE">
        <w:rPr>
          <w:rFonts w:eastAsia="Times New Roman"/>
          <w:sz w:val="28"/>
          <w:szCs w:val="28"/>
        </w:rPr>
        <w:t xml:space="preserve"> </w:t>
      </w:r>
      <w:r w:rsidR="00123B70">
        <w:rPr>
          <w:rFonts w:eastAsia="Times New Roman"/>
          <w:sz w:val="28"/>
          <w:szCs w:val="28"/>
        </w:rPr>
        <w:tab/>
      </w:r>
      <w:r w:rsidR="005E4D6E" w:rsidRPr="001C42EE">
        <w:rPr>
          <w:rFonts w:eastAsia="Times New Roman"/>
          <w:sz w:val="28"/>
          <w:szCs w:val="28"/>
        </w:rPr>
        <w:t>Who determines DRX configuration</w:t>
      </w:r>
    </w:p>
    <w:p w14:paraId="60DF3B48" w14:textId="534A382B" w:rsidR="0028698D" w:rsidRDefault="0028698D">
      <w:pPr>
        <w:pStyle w:val="BodyText"/>
      </w:pPr>
      <w:r>
        <w:t>In RAN2#114e, RAN2 has made the following agreements regarding how to configure SL DRX.</w:t>
      </w:r>
    </w:p>
    <w:p w14:paraId="4739D388" w14:textId="77777777" w:rsidR="0028698D" w:rsidRPr="00AE6991" w:rsidRDefault="0028698D" w:rsidP="00AE6991">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rPr>
          <w:rFonts w:ascii="Arial" w:hAnsi="Arial" w:cs="Arial"/>
          <w:i/>
          <w:iCs/>
          <w:noProof/>
          <w:sz w:val="20"/>
          <w:szCs w:val="20"/>
        </w:rPr>
      </w:pPr>
      <w:r w:rsidRPr="00AE6991">
        <w:rPr>
          <w:rFonts w:ascii="Arial" w:hAnsi="Arial" w:cs="Arial"/>
          <w:i/>
          <w:iCs/>
          <w:noProof/>
          <w:sz w:val="20"/>
          <w:szCs w:val="20"/>
        </w:rPr>
        <w:t xml:space="preserve">For </w:t>
      </w:r>
      <w:r w:rsidRPr="00AE6991">
        <w:rPr>
          <w:rFonts w:ascii="Arial" w:hAnsi="Arial" w:cs="Arial"/>
          <w:b/>
          <w:bCs/>
          <w:i/>
          <w:iCs/>
          <w:noProof/>
          <w:sz w:val="20"/>
          <w:szCs w:val="20"/>
        </w:rPr>
        <w:t>SL unicast</w:t>
      </w:r>
      <w:r w:rsidRPr="00AE6991">
        <w:rPr>
          <w:rFonts w:ascii="Arial" w:hAnsi="Arial" w:cs="Arial"/>
          <w:i/>
          <w:iCs/>
          <w:noProof/>
          <w:sz w:val="20"/>
          <w:szCs w:val="20"/>
        </w:rPr>
        <w:t>, TX-UE centric DRX configuration based on the assistance information from RX-UE is agreed as baseline.</w:t>
      </w:r>
    </w:p>
    <w:p w14:paraId="1074D523" w14:textId="32815079" w:rsidR="0028698D" w:rsidRPr="00AE6991" w:rsidRDefault="0028698D" w:rsidP="00AE6991">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rPr>
          <w:rFonts w:ascii="Arial" w:hAnsi="Arial" w:cs="Arial"/>
          <w:i/>
          <w:iCs/>
          <w:noProof/>
          <w:sz w:val="20"/>
          <w:szCs w:val="20"/>
        </w:rPr>
      </w:pPr>
      <w:r w:rsidRPr="00AE6991">
        <w:rPr>
          <w:rFonts w:ascii="Arial" w:hAnsi="Arial" w:cs="Arial"/>
          <w:i/>
          <w:iCs/>
          <w:noProof/>
          <w:sz w:val="20"/>
          <w:szCs w:val="20"/>
        </w:rPr>
        <w:t xml:space="preserve">In </w:t>
      </w:r>
      <w:r w:rsidRPr="00AE6991">
        <w:rPr>
          <w:rFonts w:ascii="Arial" w:hAnsi="Arial" w:cs="Arial"/>
          <w:b/>
          <w:bCs/>
          <w:i/>
          <w:iCs/>
          <w:noProof/>
          <w:sz w:val="20"/>
          <w:szCs w:val="20"/>
        </w:rPr>
        <w:t>SL unicast</w:t>
      </w:r>
      <w:r w:rsidRPr="00AE6991">
        <w:rPr>
          <w:rFonts w:ascii="Arial" w:hAnsi="Arial" w:cs="Arial"/>
          <w:i/>
          <w:iCs/>
          <w:noProof/>
          <w:sz w:val="20"/>
          <w:szCs w:val="20"/>
        </w:rPr>
        <w:t>, for DRX configuration of each direction where one UE as Tx-UE and the other as Rx-UE, signaling-1 (Rx-&gt;Tx) is carried via a new PC5-RRC message, from Rx-UE to Tx-UE.</w:t>
      </w:r>
    </w:p>
    <w:p w14:paraId="6D215330" w14:textId="5E3AE34C" w:rsidR="0028698D" w:rsidRPr="00AE6991" w:rsidRDefault="0028698D" w:rsidP="00AE6991">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rPr>
          <w:rFonts w:ascii="Arial" w:hAnsi="Arial" w:cs="Arial"/>
          <w:i/>
          <w:iCs/>
          <w:noProof/>
          <w:sz w:val="20"/>
          <w:szCs w:val="20"/>
        </w:rPr>
      </w:pPr>
      <w:r w:rsidRPr="00AE6991">
        <w:rPr>
          <w:rFonts w:ascii="Arial" w:hAnsi="Arial" w:cs="Arial"/>
          <w:i/>
          <w:iCs/>
          <w:noProof/>
          <w:sz w:val="20"/>
          <w:szCs w:val="20"/>
        </w:rPr>
        <w:t xml:space="preserve">In </w:t>
      </w:r>
      <w:r w:rsidRPr="00AE6991">
        <w:rPr>
          <w:rFonts w:ascii="Arial" w:hAnsi="Arial" w:cs="Arial"/>
          <w:b/>
          <w:bCs/>
          <w:i/>
          <w:iCs/>
          <w:noProof/>
          <w:sz w:val="20"/>
          <w:szCs w:val="20"/>
        </w:rPr>
        <w:t>SL unicast</w:t>
      </w:r>
      <w:r w:rsidRPr="00AE6991">
        <w:rPr>
          <w:rFonts w:ascii="Arial" w:hAnsi="Arial" w:cs="Arial"/>
          <w:i/>
          <w:iCs/>
          <w:noProof/>
          <w:sz w:val="20"/>
          <w:szCs w:val="20"/>
        </w:rPr>
        <w:t>, for DRX configuration of the direction where one UE as Tx-UE and the other as Rx-UE, signaling-2 (Tx-&gt;Rx) is carried via RRCReconfigurationSidelink, to deliver DRX configuration from Tx-UE to Rx-UE.</w:t>
      </w:r>
    </w:p>
    <w:p w14:paraId="6DE30D12" w14:textId="3DF0927F" w:rsidR="00191070" w:rsidRDefault="00F607AB">
      <w:pPr>
        <w:pStyle w:val="BodyText"/>
        <w:rPr>
          <w:rFonts w:eastAsia="Batang"/>
          <w:iCs/>
          <w:noProof/>
        </w:rPr>
      </w:pPr>
      <w:r>
        <w:t xml:space="preserve">The RX UE shall be able to send the assistance information to TX UE </w:t>
      </w:r>
      <w:r w:rsidR="0004356C">
        <w:t xml:space="preserve">at least before the </w:t>
      </w:r>
      <w:r w:rsidR="000E7D90">
        <w:t xml:space="preserve">TX </w:t>
      </w:r>
      <w:r w:rsidR="0004356C">
        <w:t xml:space="preserve">UE </w:t>
      </w:r>
      <w:r w:rsidR="000E7D90">
        <w:t>set</w:t>
      </w:r>
      <w:r w:rsidR="00B85836">
        <w:t xml:space="preserve">s </w:t>
      </w:r>
      <w:r w:rsidR="000E7D90">
        <w:t xml:space="preserve">up the link/DRBs (i.e., TX UE sends </w:t>
      </w:r>
      <w:r w:rsidR="00AC6DAF">
        <w:rPr>
          <w:rFonts w:eastAsia="Batang"/>
          <w:i/>
          <w:noProof/>
        </w:rPr>
        <w:t xml:space="preserve">RRCReconfigurationSidelink </w:t>
      </w:r>
      <w:r w:rsidR="00AC6DAF">
        <w:rPr>
          <w:rFonts w:eastAsia="Batang"/>
          <w:iCs/>
          <w:noProof/>
        </w:rPr>
        <w:t>to the RX UE)</w:t>
      </w:r>
      <w:r w:rsidR="00AE6652">
        <w:rPr>
          <w:rFonts w:eastAsia="Batang"/>
          <w:iCs/>
          <w:noProof/>
        </w:rPr>
        <w:t xml:space="preserve">, so that the TX UE is able to take the assistance information into consideration when sending </w:t>
      </w:r>
      <w:r w:rsidR="00AE6652">
        <w:rPr>
          <w:rFonts w:eastAsia="Batang"/>
          <w:i/>
          <w:noProof/>
        </w:rPr>
        <w:t xml:space="preserve">RRCReconfigurationSidelink </w:t>
      </w:r>
      <w:r w:rsidR="00AE6652">
        <w:rPr>
          <w:rFonts w:eastAsia="Batang"/>
          <w:iCs/>
          <w:noProof/>
        </w:rPr>
        <w:t>to the RX UE, which contains DRX configuration to be applied by the RX UE.</w:t>
      </w:r>
    </w:p>
    <w:p w14:paraId="7AA6107B" w14:textId="44AEC14F" w:rsidR="000B2FE7" w:rsidRDefault="000B2FE7" w:rsidP="000B2FE7">
      <w:pPr>
        <w:pStyle w:val="Proposal"/>
        <w:tabs>
          <w:tab w:val="left" w:pos="1304"/>
        </w:tabs>
      </w:pPr>
      <w:bookmarkStart w:id="11" w:name="_Toc79089541"/>
      <w:r>
        <w:t xml:space="preserve">For unicast, RX UE sends </w:t>
      </w:r>
      <w:r w:rsidR="00DE49E8">
        <w:t xml:space="preserve">the </w:t>
      </w:r>
      <w:r>
        <w:t>assistance information to TX UE at least before TX UE sends DRX configuration to RX UE</w:t>
      </w:r>
      <w:r w:rsidR="00AC1C35">
        <w:t xml:space="preserve"> via </w:t>
      </w:r>
      <w:r w:rsidR="00AC1C35">
        <w:rPr>
          <w:rFonts w:eastAsia="Batang"/>
          <w:i/>
          <w:noProof/>
        </w:rPr>
        <w:t>RRCReconfigurationSidelink.</w:t>
      </w:r>
      <w:bookmarkEnd w:id="11"/>
    </w:p>
    <w:p w14:paraId="30639D11" w14:textId="77777777" w:rsidR="004343AA" w:rsidRDefault="00D330AC">
      <w:pPr>
        <w:pStyle w:val="BodyText"/>
      </w:pPr>
      <w:r>
        <w:t xml:space="preserve">Regarding assistance information provided by RX UE, </w:t>
      </w:r>
      <w:r w:rsidR="00143325">
        <w:t xml:space="preserve">RAN2 needs to further discuss the content of the assistance information. </w:t>
      </w:r>
      <w:r w:rsidR="004343AA">
        <w:t>A RX UE may include at least one of the following into as assistance information</w:t>
      </w:r>
    </w:p>
    <w:p w14:paraId="4953B5DC" w14:textId="147BCF5D" w:rsidR="00D330AC" w:rsidRDefault="00EE240C" w:rsidP="004343AA">
      <w:pPr>
        <w:pStyle w:val="BodyText"/>
        <w:numPr>
          <w:ilvl w:val="0"/>
          <w:numId w:val="44"/>
        </w:numPr>
      </w:pPr>
      <w:r>
        <w:t>Desired</w:t>
      </w:r>
      <w:r w:rsidR="004343AA">
        <w:t xml:space="preserve"> SL DRX configuration</w:t>
      </w:r>
    </w:p>
    <w:p w14:paraId="54D74847" w14:textId="7150FB29" w:rsidR="004343AA" w:rsidRDefault="004343AA" w:rsidP="004343AA">
      <w:pPr>
        <w:pStyle w:val="BodyText"/>
        <w:numPr>
          <w:ilvl w:val="0"/>
          <w:numId w:val="44"/>
        </w:numPr>
      </w:pPr>
      <w:r>
        <w:t xml:space="preserve">RX UE’s </w:t>
      </w:r>
      <w:proofErr w:type="spellStart"/>
      <w:r>
        <w:t>Uu</w:t>
      </w:r>
      <w:proofErr w:type="spellEnd"/>
      <w:r>
        <w:t xml:space="preserve"> DRX configuration if RX UE is in RRC_CONNECTED</w:t>
      </w:r>
    </w:p>
    <w:p w14:paraId="0E9E0224" w14:textId="5E5B1476" w:rsidR="004343AA" w:rsidRDefault="004343AA" w:rsidP="004343AA">
      <w:pPr>
        <w:pStyle w:val="BodyText"/>
        <w:numPr>
          <w:ilvl w:val="0"/>
          <w:numId w:val="44"/>
        </w:numPr>
      </w:pPr>
      <w:r>
        <w:t>RX UE’s QoS parameters (e.g., PQI)</w:t>
      </w:r>
    </w:p>
    <w:p w14:paraId="4B29FB4E" w14:textId="4D22969A" w:rsidR="00367F85" w:rsidRDefault="0016368D" w:rsidP="0016368D">
      <w:pPr>
        <w:pStyle w:val="Proposal"/>
        <w:tabs>
          <w:tab w:val="left" w:pos="1304"/>
        </w:tabs>
      </w:pPr>
      <w:bookmarkStart w:id="12" w:name="_Toc79089542"/>
      <w:r>
        <w:t xml:space="preserve">For unicast, </w:t>
      </w:r>
      <w:r w:rsidR="00551B0C">
        <w:t xml:space="preserve">RAN2 to further discuss content of the assistance information provided by RX UE to </w:t>
      </w:r>
      <w:r w:rsidR="00227FA8">
        <w:t>T</w:t>
      </w:r>
      <w:r w:rsidR="00551B0C">
        <w:t>X UE</w:t>
      </w:r>
      <w:r w:rsidR="00BE43D5">
        <w:t xml:space="preserve"> which includes</w:t>
      </w:r>
      <w:r w:rsidR="00367F85">
        <w:t xml:space="preserve"> e.g.,</w:t>
      </w:r>
      <w:bookmarkEnd w:id="12"/>
      <w:r w:rsidR="00367F85">
        <w:t xml:space="preserve"> </w:t>
      </w:r>
    </w:p>
    <w:p w14:paraId="41B0D29F" w14:textId="77777777" w:rsidR="00EE240C" w:rsidRDefault="00EE240C" w:rsidP="006A6FD1">
      <w:pPr>
        <w:pStyle w:val="Proposal"/>
        <w:numPr>
          <w:ilvl w:val="1"/>
          <w:numId w:val="2"/>
        </w:numPr>
      </w:pPr>
      <w:bookmarkStart w:id="13" w:name="_Toc79089543"/>
      <w:r>
        <w:t>Desired SL DRX configuration</w:t>
      </w:r>
      <w:bookmarkEnd w:id="13"/>
    </w:p>
    <w:p w14:paraId="378CEB03" w14:textId="77777777" w:rsidR="00EE240C" w:rsidRDefault="00EE240C" w:rsidP="006A6FD1">
      <w:pPr>
        <w:pStyle w:val="Proposal"/>
        <w:numPr>
          <w:ilvl w:val="1"/>
          <w:numId w:val="2"/>
        </w:numPr>
      </w:pPr>
      <w:bookmarkStart w:id="14" w:name="_Toc79089544"/>
      <w:r>
        <w:t xml:space="preserve">RX UE’s </w:t>
      </w:r>
      <w:proofErr w:type="spellStart"/>
      <w:r>
        <w:t>Uu</w:t>
      </w:r>
      <w:proofErr w:type="spellEnd"/>
      <w:r>
        <w:t xml:space="preserve"> DRX configuration if RX UE is in RRC_CONNECTED</w:t>
      </w:r>
      <w:bookmarkEnd w:id="14"/>
    </w:p>
    <w:p w14:paraId="3420B658" w14:textId="77777777" w:rsidR="00EE240C" w:rsidRDefault="00EE240C" w:rsidP="006A6FD1">
      <w:pPr>
        <w:pStyle w:val="Proposal"/>
        <w:numPr>
          <w:ilvl w:val="1"/>
          <w:numId w:val="2"/>
        </w:numPr>
      </w:pPr>
      <w:bookmarkStart w:id="15" w:name="_Toc79089545"/>
      <w:r>
        <w:t>RX UE’s QoS parameters (e.g., PQI)</w:t>
      </w:r>
      <w:bookmarkEnd w:id="15"/>
    </w:p>
    <w:p w14:paraId="1614D852" w14:textId="6F8A82EE" w:rsidR="00FA767E" w:rsidRDefault="005E4D6E">
      <w:pPr>
        <w:pStyle w:val="BodyText"/>
      </w:pPr>
      <w:r>
        <w:t xml:space="preserve">In addition, </w:t>
      </w:r>
      <w:r w:rsidR="00E1440D">
        <w:t>a</w:t>
      </w:r>
      <w:r>
        <w:t xml:space="preserve"> RX UE </w:t>
      </w:r>
      <w:proofErr w:type="gramStart"/>
      <w:r>
        <w:t>is allowed to</w:t>
      </w:r>
      <w:proofErr w:type="gramEnd"/>
      <w:r>
        <w:t xml:space="preserve"> accept or reject a recommended DRX configuration by a TX UE.  In this way, the drawback of TX UE centric option, i.e., RX UE may lose its power saving by compulsorily following instructions from TX UEs can be mitigated.</w:t>
      </w:r>
    </w:p>
    <w:p w14:paraId="4F8EBAF2" w14:textId="13577321" w:rsidR="00834BAF" w:rsidRPr="00834BAF" w:rsidRDefault="005E4D6E">
      <w:pPr>
        <w:pStyle w:val="BodyText"/>
        <w:rPr>
          <w:iCs/>
        </w:rPr>
      </w:pPr>
      <w:r>
        <w:t xml:space="preserve">In this way, RX UE can simply indicate the decision (i.e., acceptance or rejection) after reception of a suggested SL DRX configuration. </w:t>
      </w:r>
      <w:r w:rsidR="003921D1">
        <w:t xml:space="preserve">The process shall </w:t>
      </w:r>
      <w:r w:rsidR="001810EC">
        <w:t xml:space="preserve">be </w:t>
      </w:r>
      <w:r w:rsidR="003921D1">
        <w:t>base</w:t>
      </w:r>
      <w:r w:rsidR="001810EC">
        <w:t>d</w:t>
      </w:r>
      <w:r w:rsidR="003921D1">
        <w:t xml:space="preserve"> on RRC reconfiguration procedure as defined in Rel-16. </w:t>
      </w:r>
      <w:r w:rsidR="00834BAF">
        <w:t xml:space="preserve">In details, TX UE sends </w:t>
      </w:r>
      <w:r w:rsidR="00834BAF">
        <w:rPr>
          <w:rFonts w:eastAsia="Batang"/>
          <w:i/>
          <w:noProof/>
        </w:rPr>
        <w:t>RRCReconfigurationSidelink</w:t>
      </w:r>
      <w:r w:rsidR="00834BAF">
        <w:rPr>
          <w:rFonts w:eastAsia="Batang"/>
          <w:iCs/>
          <w:noProof/>
        </w:rPr>
        <w:t xml:space="preserve"> containing DRX configuration to be applied by the RX UE, upon reception of the signaling, RX UE replies with </w:t>
      </w:r>
      <w:r w:rsidR="00834BAF" w:rsidRPr="00834BAF">
        <w:rPr>
          <w:rFonts w:eastAsia="Batang"/>
          <w:i/>
          <w:noProof/>
        </w:rPr>
        <w:t>RRCReconfigurationCompleteSidelink</w:t>
      </w:r>
      <w:r w:rsidR="00834BAF">
        <w:rPr>
          <w:rFonts w:eastAsia="Batang"/>
          <w:i/>
          <w:noProof/>
        </w:rPr>
        <w:t xml:space="preserve"> </w:t>
      </w:r>
      <w:r w:rsidR="00834BAF">
        <w:rPr>
          <w:rFonts w:eastAsia="Batang"/>
          <w:iCs/>
          <w:noProof/>
        </w:rPr>
        <w:t xml:space="preserve">indicating acceptance of the DRX configuration, or </w:t>
      </w:r>
      <w:r w:rsidR="00834BAF" w:rsidRPr="00834BAF">
        <w:rPr>
          <w:rFonts w:eastAsia="Batang"/>
          <w:i/>
          <w:noProof/>
        </w:rPr>
        <w:t>RRCReconfiguration</w:t>
      </w:r>
      <w:r w:rsidR="00834BAF">
        <w:rPr>
          <w:rFonts w:eastAsia="Batang"/>
          <w:i/>
          <w:noProof/>
        </w:rPr>
        <w:t>Failure</w:t>
      </w:r>
      <w:r w:rsidR="00834BAF" w:rsidRPr="00834BAF">
        <w:rPr>
          <w:rFonts w:eastAsia="Batang"/>
          <w:i/>
          <w:noProof/>
        </w:rPr>
        <w:t>Sidelink</w:t>
      </w:r>
      <w:r w:rsidR="00834BAF">
        <w:rPr>
          <w:rFonts w:eastAsia="Batang"/>
          <w:i/>
          <w:noProof/>
        </w:rPr>
        <w:t xml:space="preserve"> </w:t>
      </w:r>
      <w:r w:rsidR="00834BAF">
        <w:rPr>
          <w:rFonts w:eastAsia="Batang"/>
          <w:iCs/>
          <w:noProof/>
        </w:rPr>
        <w:t>indicating rejection of the DRX configuration</w:t>
      </w:r>
      <w:r w:rsidR="006D67B7">
        <w:rPr>
          <w:rFonts w:eastAsia="Batang"/>
          <w:iCs/>
          <w:noProof/>
        </w:rPr>
        <w:t>.</w:t>
      </w:r>
    </w:p>
    <w:p w14:paraId="7F134935" w14:textId="6FA03374" w:rsidR="00834BAF" w:rsidRDefault="00834BAF" w:rsidP="00834BAF">
      <w:pPr>
        <w:pStyle w:val="Proposal"/>
        <w:tabs>
          <w:tab w:val="left" w:pos="1304"/>
        </w:tabs>
      </w:pPr>
      <w:bookmarkStart w:id="16" w:name="_Toc61528824"/>
      <w:bookmarkStart w:id="17" w:name="_Toc79089546"/>
      <w:r>
        <w:t>For unicast, a two-step process (i.e., RX UE simply accepts or rejects TX UE’s suggestion) should be adopted as the baseline</w:t>
      </w:r>
      <w:bookmarkEnd w:id="16"/>
      <w:r>
        <w:t>, i.e.,</w:t>
      </w:r>
      <w:bookmarkEnd w:id="17"/>
      <w:r>
        <w:t xml:space="preserve"> </w:t>
      </w:r>
    </w:p>
    <w:p w14:paraId="7DA0B0FF" w14:textId="0E3633EF" w:rsidR="006D67B7" w:rsidRPr="00834BAF" w:rsidRDefault="00834BAF" w:rsidP="00834BAF">
      <w:pPr>
        <w:pStyle w:val="Proposal"/>
        <w:numPr>
          <w:ilvl w:val="1"/>
          <w:numId w:val="2"/>
        </w:numPr>
        <w:tabs>
          <w:tab w:val="left" w:pos="1304"/>
        </w:tabs>
      </w:pPr>
      <w:bookmarkStart w:id="18" w:name="_Toc79089547"/>
      <w:r>
        <w:t xml:space="preserve">TX UE sends </w:t>
      </w:r>
      <w:r>
        <w:rPr>
          <w:rFonts w:eastAsia="Batang"/>
          <w:i/>
          <w:noProof/>
        </w:rPr>
        <w:t>RRCReconfigurationSidelink</w:t>
      </w:r>
      <w:r>
        <w:rPr>
          <w:rFonts w:eastAsia="Batang"/>
          <w:iCs/>
          <w:noProof/>
        </w:rPr>
        <w:t xml:space="preserve"> containing DRX configuration to be applied by the RX UE</w:t>
      </w:r>
      <w:bookmarkEnd w:id="18"/>
    </w:p>
    <w:p w14:paraId="683B3DB7" w14:textId="720D26D3" w:rsidR="000614A6" w:rsidRPr="006D67B7" w:rsidRDefault="00300A0B" w:rsidP="006D67B7">
      <w:pPr>
        <w:pStyle w:val="Proposal"/>
        <w:numPr>
          <w:ilvl w:val="1"/>
          <w:numId w:val="2"/>
        </w:numPr>
        <w:tabs>
          <w:tab w:val="left" w:pos="1304"/>
        </w:tabs>
      </w:pPr>
      <w:hyperlink w:anchor="_Toc67397752" w:history="1">
        <w:bookmarkStart w:id="19" w:name="_Toc79089548"/>
        <w:r w:rsidR="006D67B7" w:rsidRPr="006D67B7">
          <w:rPr>
            <w:rStyle w:val="Hyperlink"/>
            <w:color w:val="auto"/>
            <w:u w:val="none"/>
          </w:rPr>
          <w:t xml:space="preserve">RX UE replies with </w:t>
        </w:r>
        <w:proofErr w:type="spellStart"/>
        <w:r w:rsidR="006D67B7" w:rsidRPr="006D67B7">
          <w:rPr>
            <w:rStyle w:val="Hyperlink"/>
            <w:i/>
            <w:iCs/>
            <w:color w:val="auto"/>
            <w:u w:val="none"/>
          </w:rPr>
          <w:t>RRCReconfigurationCompleteSidelink</w:t>
        </w:r>
        <w:proofErr w:type="spellEnd"/>
        <w:r w:rsidR="006D67B7" w:rsidRPr="006D67B7">
          <w:rPr>
            <w:rStyle w:val="Hyperlink"/>
            <w:i/>
            <w:iCs/>
            <w:color w:val="auto"/>
            <w:u w:val="none"/>
          </w:rPr>
          <w:t xml:space="preserve"> if</w:t>
        </w:r>
        <w:r w:rsidR="006D67B7" w:rsidRPr="006D67B7">
          <w:rPr>
            <w:rStyle w:val="Hyperlink"/>
            <w:color w:val="auto"/>
            <w:u w:val="none"/>
          </w:rPr>
          <w:t xml:space="preserve"> the DRX configuration is accepted or </w:t>
        </w:r>
        <w:proofErr w:type="spellStart"/>
        <w:r w:rsidR="006D67B7" w:rsidRPr="006D67B7">
          <w:rPr>
            <w:rStyle w:val="Hyperlink"/>
            <w:i/>
            <w:iCs/>
            <w:color w:val="auto"/>
            <w:u w:val="none"/>
          </w:rPr>
          <w:t>RRCReconfigurationFailureSidelink</w:t>
        </w:r>
        <w:proofErr w:type="spellEnd"/>
        <w:r w:rsidR="006D67B7" w:rsidRPr="006D67B7">
          <w:rPr>
            <w:rStyle w:val="Hyperlink"/>
            <w:i/>
            <w:iCs/>
            <w:color w:val="auto"/>
            <w:u w:val="none"/>
          </w:rPr>
          <w:t xml:space="preserve"> if </w:t>
        </w:r>
        <w:r w:rsidR="006D67B7" w:rsidRPr="006D67B7">
          <w:rPr>
            <w:rStyle w:val="Hyperlink"/>
            <w:color w:val="auto"/>
            <w:u w:val="none"/>
          </w:rPr>
          <w:t>the DRX configuration</w:t>
        </w:r>
      </w:hyperlink>
      <w:r w:rsidR="006D67B7" w:rsidRPr="006D67B7">
        <w:t xml:space="preserve"> is rejected, FFS on message details for </w:t>
      </w:r>
      <w:proofErr w:type="spellStart"/>
      <w:r w:rsidR="006D67B7" w:rsidRPr="006D67B7">
        <w:rPr>
          <w:i/>
          <w:iCs/>
          <w:lang w:val="en-US"/>
        </w:rPr>
        <w:t>RRCReconfigurationFailureSidelink</w:t>
      </w:r>
      <w:proofErr w:type="spellEnd"/>
      <w:r w:rsidR="00AC6D8A">
        <w:rPr>
          <w:lang w:val="en-US"/>
        </w:rPr>
        <w:t>.</w:t>
      </w:r>
      <w:bookmarkEnd w:id="19"/>
    </w:p>
    <w:p w14:paraId="0090F559" w14:textId="77777777" w:rsidR="000362C3" w:rsidRPr="001C42EE" w:rsidRDefault="000362C3" w:rsidP="001C42EE">
      <w:pPr>
        <w:rPr>
          <w:lang w:val="en-US"/>
        </w:rPr>
      </w:pPr>
    </w:p>
    <w:p w14:paraId="549BD9CF" w14:textId="21CC7364" w:rsidR="0010774B" w:rsidRPr="001C42EE" w:rsidRDefault="0010774B" w:rsidP="001C42EE">
      <w:pPr>
        <w:pStyle w:val="Heading2"/>
        <w:suppressAutoHyphens w:val="0"/>
        <w:adjustRightInd w:val="0"/>
        <w:rPr>
          <w:rFonts w:eastAsia="Times New Roman"/>
          <w:szCs w:val="28"/>
          <w:lang w:val="sv-SE"/>
        </w:rPr>
      </w:pPr>
      <w:r w:rsidRPr="001C42EE">
        <w:rPr>
          <w:rFonts w:eastAsia="Times New Roman"/>
          <w:sz w:val="28"/>
          <w:szCs w:val="28"/>
          <w:lang w:val="sv-SE"/>
        </w:rPr>
        <w:t xml:space="preserve">2.1.3 </w:t>
      </w:r>
      <w:r w:rsidR="00123B70">
        <w:rPr>
          <w:rFonts w:eastAsia="Times New Roman"/>
          <w:sz w:val="28"/>
          <w:szCs w:val="28"/>
          <w:lang w:val="sv-SE"/>
        </w:rPr>
        <w:tab/>
      </w:r>
      <w:r w:rsidR="00657B4F" w:rsidRPr="001C42EE">
        <w:rPr>
          <w:rFonts w:eastAsia="Times New Roman"/>
          <w:sz w:val="28"/>
          <w:szCs w:val="28"/>
          <w:lang w:val="sv-SE"/>
        </w:rPr>
        <w:t xml:space="preserve">DRX </w:t>
      </w:r>
      <w:r w:rsidR="000B34B4" w:rsidRPr="001C42EE">
        <w:rPr>
          <w:rFonts w:eastAsia="Times New Roman"/>
          <w:sz w:val="28"/>
          <w:szCs w:val="28"/>
          <w:lang w:val="sv-SE"/>
        </w:rPr>
        <w:t xml:space="preserve">RTT </w:t>
      </w:r>
      <w:r w:rsidR="00657B4F" w:rsidRPr="001C42EE">
        <w:rPr>
          <w:rFonts w:eastAsia="Times New Roman"/>
          <w:sz w:val="28"/>
          <w:szCs w:val="28"/>
          <w:lang w:val="sv-SE"/>
        </w:rPr>
        <w:t>timer</w:t>
      </w:r>
      <w:r w:rsidR="000B34B4" w:rsidRPr="001C42EE">
        <w:rPr>
          <w:rFonts w:eastAsia="Times New Roman"/>
          <w:sz w:val="28"/>
          <w:szCs w:val="28"/>
          <w:lang w:val="sv-SE"/>
        </w:rPr>
        <w:t xml:space="preserve"> and </w:t>
      </w:r>
      <w:r w:rsidR="000C5AFC" w:rsidRPr="001C42EE">
        <w:rPr>
          <w:rFonts w:eastAsia="Times New Roman"/>
          <w:sz w:val="28"/>
          <w:szCs w:val="28"/>
          <w:lang w:val="sv-SE"/>
        </w:rPr>
        <w:t>HARQ retransmission timer</w:t>
      </w:r>
    </w:p>
    <w:p w14:paraId="6CC94B55" w14:textId="1ABDED06" w:rsidR="00F021B8" w:rsidRPr="00F021B8" w:rsidRDefault="00EF07B5" w:rsidP="00F021B8">
      <w:pPr>
        <w:pStyle w:val="BodyText"/>
      </w:pPr>
      <w:r>
        <w:t>RAN2#113b</w:t>
      </w:r>
      <w:r w:rsidR="00573FBA">
        <w:t>is</w:t>
      </w:r>
      <w:r w:rsidDel="00EF07B5">
        <w:t xml:space="preserve"> </w:t>
      </w:r>
      <w:r>
        <w:t xml:space="preserve">made the following agreements on the </w:t>
      </w:r>
      <w:r w:rsidR="00F021B8">
        <w:t>HARQ RTT timer and HARQ retransmission timer</w:t>
      </w:r>
      <w:r w:rsidR="00BB567F">
        <w:t>:</w:t>
      </w:r>
    </w:p>
    <w:p w14:paraId="015BE322" w14:textId="68CB779E" w:rsidR="00F021B8" w:rsidRPr="00291F42" w:rsidRDefault="00BA2113"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cs="Arial"/>
          <w:szCs w:val="20"/>
        </w:rPr>
      </w:pPr>
      <w:r w:rsidRPr="001C42EE">
        <w:rPr>
          <w:rFonts w:ascii="Arial" w:hAnsi="Arial" w:cs="Arial"/>
          <w:sz w:val="20"/>
          <w:szCs w:val="20"/>
        </w:rPr>
        <w:lastRenderedPageBreak/>
        <w:t xml:space="preserve">For unicast, </w:t>
      </w:r>
      <w:proofErr w:type="spellStart"/>
      <w:r w:rsidRPr="001C42EE">
        <w:rPr>
          <w:rFonts w:ascii="Arial" w:hAnsi="Arial" w:cs="Arial"/>
          <w:sz w:val="20"/>
          <w:szCs w:val="20"/>
        </w:rPr>
        <w:t>sidelink</w:t>
      </w:r>
      <w:proofErr w:type="spellEnd"/>
      <w:r w:rsidRPr="001C42EE">
        <w:rPr>
          <w:rFonts w:ascii="Arial" w:hAnsi="Arial" w:cs="Arial"/>
          <w:sz w:val="20"/>
          <w:szCs w:val="20"/>
        </w:rPr>
        <w:t xml:space="preserve"> retransmission timer can be supported for at least some cases of HARQ disabled transmissions. </w:t>
      </w:r>
      <w:r w:rsidRPr="001C42EE">
        <w:rPr>
          <w:rFonts w:ascii="Arial" w:hAnsi="Arial" w:cs="Arial"/>
          <w:sz w:val="20"/>
          <w:szCs w:val="20"/>
          <w:highlight w:val="yellow"/>
        </w:rPr>
        <w:t>FFS whether HARQ RTT is supported or not</w:t>
      </w:r>
      <w:r w:rsidRPr="001C42EE">
        <w:rPr>
          <w:rFonts w:ascii="Arial" w:hAnsi="Arial" w:cs="Arial"/>
          <w:sz w:val="20"/>
          <w:szCs w:val="20"/>
        </w:rPr>
        <w:t>.</w:t>
      </w:r>
    </w:p>
    <w:p w14:paraId="189BA345" w14:textId="77777777" w:rsidR="00E75986" w:rsidRPr="001C42EE" w:rsidRDefault="0020591A"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cs="Arial"/>
          <w:szCs w:val="20"/>
        </w:rPr>
      </w:pPr>
      <w:r w:rsidRPr="001C42EE">
        <w:rPr>
          <w:rFonts w:ascii="Arial" w:hAnsi="Arial" w:cs="Arial"/>
          <w:sz w:val="20"/>
          <w:szCs w:val="20"/>
          <w:u w:val="single"/>
        </w:rPr>
        <w:t>Working assumption:</w:t>
      </w:r>
      <w:r w:rsidRPr="001C42EE">
        <w:rPr>
          <w:rFonts w:ascii="Arial" w:hAnsi="Arial" w:cs="Arial"/>
          <w:sz w:val="20"/>
          <w:szCs w:val="20"/>
        </w:rPr>
        <w:t xml:space="preserve"> SL HARQ RTT timer can be derived from the retransmission resource timing when the SCI indicates a retransmission resource.</w:t>
      </w:r>
      <w:r w:rsidR="00642F0B" w:rsidRPr="001C42EE">
        <w:rPr>
          <w:rFonts w:ascii="Arial" w:hAnsi="Arial" w:cs="Arial"/>
          <w:sz w:val="20"/>
          <w:szCs w:val="20"/>
        </w:rPr>
        <w:t xml:space="preserve"> </w:t>
      </w:r>
      <w:r w:rsidR="00642F0B" w:rsidRPr="001C42EE">
        <w:rPr>
          <w:rFonts w:ascii="Arial" w:hAnsi="Arial" w:cs="Arial"/>
          <w:sz w:val="20"/>
          <w:szCs w:val="20"/>
          <w:highlight w:val="yellow"/>
        </w:rPr>
        <w:t>FFS whether explicitly configured SL HARQ RTT timer may be still required If big problem is identified</w:t>
      </w:r>
      <w:r w:rsidR="004E4836" w:rsidRPr="001C42EE">
        <w:rPr>
          <w:rFonts w:ascii="Arial" w:hAnsi="Arial" w:cs="Arial"/>
          <w:sz w:val="20"/>
          <w:szCs w:val="20"/>
        </w:rPr>
        <w:t>.</w:t>
      </w:r>
    </w:p>
    <w:p w14:paraId="48D79A29" w14:textId="0B514297" w:rsidR="0056254B" w:rsidRPr="001C42EE" w:rsidRDefault="00F123CB"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cs="Arial"/>
          <w:szCs w:val="20"/>
        </w:rPr>
      </w:pPr>
      <w:r w:rsidRPr="001C42EE">
        <w:rPr>
          <w:rFonts w:ascii="Arial" w:hAnsi="Arial" w:cs="Arial"/>
          <w:sz w:val="20"/>
          <w:szCs w:val="20"/>
        </w:rPr>
        <w:t>The value(s) of the SL HARQ RTT Timer, when explicitly configured and not determined via SCI (if agreed to do so), is determined by UE or NW implementation.</w:t>
      </w:r>
      <w:r w:rsidR="004E4836">
        <w:rPr>
          <w:rFonts w:ascii="Arial" w:hAnsi="Arial" w:cs="Arial"/>
          <w:sz w:val="20"/>
          <w:szCs w:val="20"/>
        </w:rPr>
        <w:t xml:space="preserve"> </w:t>
      </w:r>
      <w:r w:rsidR="00642F0B" w:rsidRPr="001C42EE">
        <w:rPr>
          <w:rFonts w:ascii="Arial" w:hAnsi="Arial" w:cs="Arial"/>
          <w:sz w:val="20"/>
          <w:szCs w:val="20"/>
        </w:rPr>
        <w:t xml:space="preserve"> </w:t>
      </w:r>
    </w:p>
    <w:p w14:paraId="33EC6892" w14:textId="16B51317" w:rsidR="0021661D" w:rsidRDefault="00A66E43"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Retransmission timer can be started upon expiry of the HARQ RTT timer.</w:t>
      </w:r>
    </w:p>
    <w:p w14:paraId="784B0E2C" w14:textId="726BAF75" w:rsidR="00506DA3" w:rsidRDefault="00506DA3"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For cases where there is some uncertainty in the timing of a retransmission for a HARQ process (</w:t>
      </w:r>
      <w:proofErr w:type="gramStart"/>
      <w:r w:rsidRPr="001C42EE">
        <w:rPr>
          <w:rFonts w:ascii="Arial" w:hAnsi="Arial" w:cs="Arial"/>
          <w:sz w:val="20"/>
          <w:szCs w:val="20"/>
        </w:rPr>
        <w:t>e.g.</w:t>
      </w:r>
      <w:proofErr w:type="gramEnd"/>
      <w:r w:rsidRPr="001C42EE">
        <w:rPr>
          <w:rFonts w:ascii="Arial" w:hAnsi="Arial" w:cs="Arial"/>
          <w:sz w:val="20"/>
          <w:szCs w:val="20"/>
        </w:rPr>
        <w:t xml:space="preserve"> due to no retransmission resource indicated in the SCI, or possible reselection by the TX UE) the RX UE uses a configured retransmission timer.</w:t>
      </w:r>
    </w:p>
    <w:p w14:paraId="431A57E3" w14:textId="64AA716F" w:rsidR="00F008AC" w:rsidRPr="001C42EE" w:rsidRDefault="00F008AC"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The value(s) of the SL retransmission timer can be determined by UE or NW implementation.</w:t>
      </w:r>
    </w:p>
    <w:p w14:paraId="5201F481" w14:textId="1527C68B" w:rsidR="00396081" w:rsidRDefault="00396081">
      <w:pPr>
        <w:pStyle w:val="BodyText"/>
      </w:pPr>
      <w:r>
        <w:t>In summary, so far RAN2 has agreed that:</w:t>
      </w:r>
    </w:p>
    <w:p w14:paraId="25EF0AD1" w14:textId="320F12E1" w:rsidR="00396081" w:rsidRDefault="00396081" w:rsidP="00396081">
      <w:pPr>
        <w:pStyle w:val="BodyText"/>
        <w:numPr>
          <w:ilvl w:val="0"/>
          <w:numId w:val="37"/>
        </w:numPr>
      </w:pPr>
      <w:r>
        <w:t xml:space="preserve">When HARQ </w:t>
      </w:r>
      <w:r w:rsidR="002D719B">
        <w:t xml:space="preserve">feedback </w:t>
      </w:r>
      <w:r>
        <w:t>is enabled</w:t>
      </w:r>
      <w:r w:rsidR="004D0BBB">
        <w:t>, the HARQ RTT timer is supported</w:t>
      </w:r>
      <w:r w:rsidR="00817721">
        <w:t xml:space="preserve">, </w:t>
      </w:r>
      <w:r w:rsidR="005228B4">
        <w:t xml:space="preserve">and </w:t>
      </w:r>
      <w:r w:rsidR="004D0BBB">
        <w:t>the retransmission timer</w:t>
      </w:r>
      <w:r w:rsidR="005228B4">
        <w:t xml:space="preserve"> is also supported</w:t>
      </w:r>
      <w:r w:rsidR="004D0BBB">
        <w:t>.</w:t>
      </w:r>
    </w:p>
    <w:p w14:paraId="44B6E398" w14:textId="3A24ACD9" w:rsidR="004D0BBB" w:rsidRDefault="004D0BBB" w:rsidP="001C42EE">
      <w:pPr>
        <w:pStyle w:val="BodyText"/>
        <w:numPr>
          <w:ilvl w:val="0"/>
          <w:numId w:val="37"/>
        </w:numPr>
      </w:pPr>
      <w:r>
        <w:t xml:space="preserve">When HARQ is disabled, in some cases the </w:t>
      </w:r>
      <w:r w:rsidR="00C8510B">
        <w:t>retransmission timer is supported</w:t>
      </w:r>
      <w:r w:rsidR="009B71A7">
        <w:t>,</w:t>
      </w:r>
      <w:r w:rsidR="00C8510B">
        <w:t xml:space="preserve"> FFS the HARQ RTT timer.</w:t>
      </w:r>
    </w:p>
    <w:p w14:paraId="60A23ACE" w14:textId="5B1E8534" w:rsidR="00025EA8" w:rsidRDefault="000D341C">
      <w:pPr>
        <w:pStyle w:val="BodyText"/>
      </w:pPr>
      <w:r>
        <w:t>Regarding the value of the</w:t>
      </w:r>
      <w:r w:rsidR="001C26F9">
        <w:t xml:space="preserve"> HARQ RTT timer, we are supportive of the </w:t>
      </w:r>
      <w:r w:rsidR="00562C54">
        <w:t>RAN2-113b</w:t>
      </w:r>
      <w:r w:rsidR="00573FBA">
        <w:t>is</w:t>
      </w:r>
      <w:r w:rsidR="00562C54">
        <w:t xml:space="preserve"> </w:t>
      </w:r>
      <w:r w:rsidR="001C26F9">
        <w:t xml:space="preserve">working </w:t>
      </w:r>
      <w:r w:rsidR="00562C54">
        <w:t>assumption</w:t>
      </w:r>
      <w:r w:rsidR="001C26F9">
        <w:t xml:space="preserve"> that the timer can be derived</w:t>
      </w:r>
      <w:r w:rsidR="00F52112">
        <w:t xml:space="preserve"> from the resource reservation information contained in the SCI when such information is available. </w:t>
      </w:r>
      <w:r w:rsidR="00C3142A">
        <w:t xml:space="preserve">In other cases, e.g., when such information </w:t>
      </w:r>
      <w:r w:rsidR="0007595D">
        <w:t>cannot be obtained from the SCI, we</w:t>
      </w:r>
      <w:r w:rsidR="007A70CB">
        <w:t xml:space="preserve"> </w:t>
      </w:r>
      <w:r w:rsidR="00A0429C">
        <w:t>believe the value of the HARQ RTT</w:t>
      </w:r>
      <w:r w:rsidR="007A70CB">
        <w:t xml:space="preserve"> </w:t>
      </w:r>
      <w:r w:rsidR="00A0429C">
        <w:t xml:space="preserve">timer </w:t>
      </w:r>
      <w:r w:rsidR="00F412E9">
        <w:t>should</w:t>
      </w:r>
      <w:r w:rsidR="00A0429C">
        <w:t xml:space="preserve"> be obtained from the DRX configuration.</w:t>
      </w:r>
    </w:p>
    <w:p w14:paraId="6E60E026" w14:textId="1DA08B35" w:rsidR="00A0429C" w:rsidRDefault="001A2EFB" w:rsidP="001C42EE">
      <w:pPr>
        <w:pStyle w:val="Proposal"/>
        <w:tabs>
          <w:tab w:val="left" w:pos="1304"/>
        </w:tabs>
      </w:pPr>
      <w:bookmarkStart w:id="20" w:name="_Toc79089549"/>
      <w:r>
        <w:t>For unicast with HARQ feedback enabled, t</w:t>
      </w:r>
      <w:r w:rsidR="00A0429C">
        <w:t>he HARQ RTT timer</w:t>
      </w:r>
      <w:r w:rsidR="00863504">
        <w:t xml:space="preserve"> follows an</w:t>
      </w:r>
      <w:r w:rsidR="000006E6">
        <w:t xml:space="preserve"> </w:t>
      </w:r>
      <w:r w:rsidR="00863504">
        <w:t xml:space="preserve">explicitly configured </w:t>
      </w:r>
      <w:r w:rsidR="0090029B">
        <w:t xml:space="preserve">value </w:t>
      </w:r>
      <w:r w:rsidR="00863504">
        <w:t>in</w:t>
      </w:r>
      <w:r w:rsidR="00A0429C">
        <w:t xml:space="preserve"> the DRX configuration </w:t>
      </w:r>
      <w:r w:rsidR="005E7C3C">
        <w:t>in case the timer</w:t>
      </w:r>
      <w:r w:rsidR="007B11D3">
        <w:t xml:space="preserve"> value</w:t>
      </w:r>
      <w:r w:rsidR="005E7C3C">
        <w:t xml:space="preserve"> cannot be deduced from</w:t>
      </w:r>
      <w:r w:rsidR="00A0429C">
        <w:t xml:space="preserve"> </w:t>
      </w:r>
      <w:r w:rsidR="00FF7E7D">
        <w:t xml:space="preserve">the reserved </w:t>
      </w:r>
      <w:r w:rsidR="00A0429C">
        <w:t>retransmission time resources</w:t>
      </w:r>
      <w:r w:rsidR="00FF7E7D">
        <w:t xml:space="preserve"> in</w:t>
      </w:r>
      <w:r w:rsidR="00A0429C">
        <w:t xml:space="preserve"> SCI.</w:t>
      </w:r>
      <w:bookmarkEnd w:id="20"/>
    </w:p>
    <w:p w14:paraId="6907AF43" w14:textId="568CE1F3" w:rsidR="00683BD0" w:rsidRDefault="00683BD0" w:rsidP="003E20DA">
      <w:pPr>
        <w:jc w:val="both"/>
        <w:rPr>
          <w:rFonts w:cs="Arial"/>
        </w:rPr>
      </w:pPr>
      <w:r>
        <w:rPr>
          <w:rFonts w:cs="Arial"/>
        </w:rPr>
        <w:t xml:space="preserve">In case the HARQ is disabled, </w:t>
      </w:r>
      <w:r w:rsidR="007C7B65">
        <w:rPr>
          <w:rFonts w:cs="Arial"/>
        </w:rPr>
        <w:t xml:space="preserve">it is beneficial to always support retransmission timer to let the RX UE to extend its active time to be prepared for any potential retransmission. </w:t>
      </w:r>
    </w:p>
    <w:p w14:paraId="51220A69" w14:textId="03C34401" w:rsidR="00AC69EE" w:rsidRDefault="001A2EFB" w:rsidP="00AC69EE">
      <w:pPr>
        <w:pStyle w:val="Proposal"/>
        <w:tabs>
          <w:tab w:val="left" w:pos="1304"/>
        </w:tabs>
      </w:pPr>
      <w:bookmarkStart w:id="21" w:name="_Toc79089550"/>
      <w:r>
        <w:t xml:space="preserve">For unicast with HARQ feedback </w:t>
      </w:r>
      <w:r w:rsidR="004D5A22">
        <w:t>disabled, retransmission timer shall be always supported</w:t>
      </w:r>
      <w:r w:rsidR="00AC69EE">
        <w:t>.</w:t>
      </w:r>
      <w:bookmarkEnd w:id="21"/>
    </w:p>
    <w:p w14:paraId="045CADAD" w14:textId="73148971" w:rsidR="00751CDF" w:rsidRDefault="003B4385" w:rsidP="003E20DA">
      <w:pPr>
        <w:jc w:val="both"/>
        <w:rPr>
          <w:rFonts w:cs="Arial"/>
        </w:rPr>
      </w:pPr>
      <w:r w:rsidRPr="00513BDF">
        <w:rPr>
          <w:rFonts w:cs="Arial"/>
        </w:rPr>
        <w:t>I</w:t>
      </w:r>
      <w:r w:rsidR="003E20DA" w:rsidRPr="003E20DA">
        <w:rPr>
          <w:rFonts w:cs="Arial"/>
        </w:rPr>
        <w:t xml:space="preserve">n case </w:t>
      </w:r>
      <w:r w:rsidR="003E20DA" w:rsidRPr="001C42EE">
        <w:rPr>
          <w:rFonts w:cs="Arial"/>
        </w:rPr>
        <w:t xml:space="preserve">the </w:t>
      </w:r>
      <w:r w:rsidR="003E20DA">
        <w:rPr>
          <w:rFonts w:cs="Arial"/>
        </w:rPr>
        <w:t xml:space="preserve">HARQ </w:t>
      </w:r>
      <w:r w:rsidR="00531757">
        <w:rPr>
          <w:rFonts w:cs="Arial"/>
        </w:rPr>
        <w:t xml:space="preserve">feedback </w:t>
      </w:r>
      <w:r w:rsidR="003E20DA">
        <w:rPr>
          <w:rFonts w:cs="Arial"/>
        </w:rPr>
        <w:t xml:space="preserve">is disabled, </w:t>
      </w:r>
      <w:r w:rsidR="003F5423">
        <w:rPr>
          <w:rFonts w:cs="Arial"/>
        </w:rPr>
        <w:t xml:space="preserve">the need </w:t>
      </w:r>
      <w:r w:rsidR="00C92657">
        <w:rPr>
          <w:rFonts w:cs="Arial"/>
        </w:rPr>
        <w:t>for</w:t>
      </w:r>
      <w:r w:rsidR="003F5423">
        <w:rPr>
          <w:rFonts w:cs="Arial"/>
        </w:rPr>
        <w:t xml:space="preserve"> HARQ RTT </w:t>
      </w:r>
      <w:r w:rsidR="00C92657">
        <w:rPr>
          <w:rFonts w:cs="Arial"/>
        </w:rPr>
        <w:t xml:space="preserve">timer is </w:t>
      </w:r>
      <w:r w:rsidR="00AE3033">
        <w:rPr>
          <w:rFonts w:cs="Arial"/>
        </w:rPr>
        <w:t xml:space="preserve">less clear. </w:t>
      </w:r>
      <w:r w:rsidR="00FC745A">
        <w:rPr>
          <w:rFonts w:cs="Arial"/>
        </w:rPr>
        <w:t xml:space="preserve">In case </w:t>
      </w:r>
      <w:r w:rsidR="007E783F">
        <w:rPr>
          <w:rFonts w:cs="Arial"/>
        </w:rPr>
        <w:t xml:space="preserve">of blind retransmissions with resource reservation, it is possible for the Rx UE </w:t>
      </w:r>
      <w:r w:rsidR="00062012">
        <w:rPr>
          <w:rFonts w:cs="Arial"/>
        </w:rPr>
        <w:t xml:space="preserve">set an </w:t>
      </w:r>
      <w:r w:rsidR="002B725C">
        <w:rPr>
          <w:rFonts w:cs="Arial"/>
        </w:rPr>
        <w:t xml:space="preserve">HARQ </w:t>
      </w:r>
      <w:r w:rsidR="00062012">
        <w:rPr>
          <w:rFonts w:cs="Arial"/>
        </w:rPr>
        <w:t>RTT timer based on the resource reservation information</w:t>
      </w:r>
      <w:r w:rsidR="00501814">
        <w:rPr>
          <w:rFonts w:cs="Arial"/>
        </w:rPr>
        <w:t xml:space="preserve"> in the SCI</w:t>
      </w:r>
      <w:r w:rsidR="00062012">
        <w:rPr>
          <w:rFonts w:cs="Arial"/>
        </w:rPr>
        <w:t xml:space="preserve">. </w:t>
      </w:r>
      <w:r w:rsidR="00910631">
        <w:rPr>
          <w:rFonts w:cs="Arial"/>
        </w:rPr>
        <w:t>However, i</w:t>
      </w:r>
      <w:r w:rsidR="00047B4B">
        <w:rPr>
          <w:rFonts w:cs="Arial"/>
        </w:rPr>
        <w:t>n case of blind retransmissions without resource reservation, e.g., Mode-1 transmissions</w:t>
      </w:r>
      <w:r w:rsidR="00F562AB">
        <w:rPr>
          <w:rFonts w:cs="Arial"/>
        </w:rPr>
        <w:t xml:space="preserve">, </w:t>
      </w:r>
      <w:r w:rsidR="00F74AAB">
        <w:rPr>
          <w:rFonts w:cs="Arial"/>
        </w:rPr>
        <w:t xml:space="preserve">it </w:t>
      </w:r>
      <w:r w:rsidR="00D93174">
        <w:rPr>
          <w:rFonts w:cs="Arial"/>
        </w:rPr>
        <w:t xml:space="preserve">is safer for the Rx UE to </w:t>
      </w:r>
      <w:r w:rsidR="00CC1A5B">
        <w:rPr>
          <w:rFonts w:cs="Arial"/>
        </w:rPr>
        <w:t xml:space="preserve">skip a HARQ RTT </w:t>
      </w:r>
      <w:r w:rsidR="0000240D">
        <w:rPr>
          <w:rFonts w:cs="Arial"/>
        </w:rPr>
        <w:t xml:space="preserve">timer </w:t>
      </w:r>
      <w:r w:rsidR="00CC1A5B">
        <w:rPr>
          <w:rFonts w:cs="Arial"/>
        </w:rPr>
        <w:t>and triggers the retransmission timer directly</w:t>
      </w:r>
      <w:r w:rsidR="003533CF">
        <w:rPr>
          <w:rFonts w:cs="Arial"/>
        </w:rPr>
        <w:t xml:space="preserve"> (possibly with some fixed </w:t>
      </w:r>
      <w:r w:rsidR="00AC7EBF">
        <w:rPr>
          <w:rFonts w:cs="Arial"/>
        </w:rPr>
        <w:t xml:space="preserve">small </w:t>
      </w:r>
      <w:r w:rsidR="007446B8">
        <w:rPr>
          <w:rFonts w:cs="Arial"/>
        </w:rPr>
        <w:t>delay</w:t>
      </w:r>
      <w:r w:rsidR="0036255D">
        <w:rPr>
          <w:rFonts w:cs="Arial"/>
        </w:rPr>
        <w:t xml:space="preserve"> after the PSSCH reception</w:t>
      </w:r>
      <w:r w:rsidR="00600618">
        <w:rPr>
          <w:rFonts w:cs="Arial"/>
        </w:rPr>
        <w:t xml:space="preserve">, e.g., to </w:t>
      </w:r>
      <w:proofErr w:type="gramStart"/>
      <w:r w:rsidR="00600618">
        <w:rPr>
          <w:rFonts w:cs="Arial"/>
        </w:rPr>
        <w:t>take into account</w:t>
      </w:r>
      <w:proofErr w:type="gramEnd"/>
      <w:r w:rsidR="00600618">
        <w:rPr>
          <w:rFonts w:cs="Arial"/>
        </w:rPr>
        <w:t xml:space="preserve"> the </w:t>
      </w:r>
      <w:r w:rsidR="0036255D">
        <w:rPr>
          <w:rFonts w:cs="Arial"/>
        </w:rPr>
        <w:t>processing delay</w:t>
      </w:r>
      <w:r w:rsidR="00AC7EBF">
        <w:rPr>
          <w:rFonts w:cs="Arial"/>
        </w:rPr>
        <w:t>)</w:t>
      </w:r>
      <w:r w:rsidR="00AD4779">
        <w:rPr>
          <w:rFonts w:cs="Arial"/>
        </w:rPr>
        <w:t>, to ensure that the retransmissions are not missed</w:t>
      </w:r>
      <w:r w:rsidR="00CC1A5B">
        <w:rPr>
          <w:rFonts w:cs="Arial"/>
        </w:rPr>
        <w:t>.</w:t>
      </w:r>
      <w:r w:rsidR="00F56B98">
        <w:rPr>
          <w:rFonts w:cs="Arial"/>
        </w:rPr>
        <w:t xml:space="preserve">  </w:t>
      </w:r>
    </w:p>
    <w:p w14:paraId="137A06E5" w14:textId="3CCC962F" w:rsidR="0038356E" w:rsidRDefault="0038356E" w:rsidP="0038356E">
      <w:pPr>
        <w:pStyle w:val="Proposal"/>
        <w:tabs>
          <w:tab w:val="left" w:pos="1304"/>
        </w:tabs>
      </w:pPr>
      <w:bookmarkStart w:id="22" w:name="_Toc79089551"/>
      <w:r>
        <w:t xml:space="preserve">For unicast with HARQ </w:t>
      </w:r>
      <w:r w:rsidR="001A2EFB">
        <w:t xml:space="preserve">feedback </w:t>
      </w:r>
      <w:r>
        <w:t xml:space="preserve">disabled, the HARQ RTT timer </w:t>
      </w:r>
      <w:r w:rsidR="00AC399C">
        <w:t>is not supported</w:t>
      </w:r>
      <w:r>
        <w:t>.</w:t>
      </w:r>
      <w:bookmarkEnd w:id="22"/>
    </w:p>
    <w:p w14:paraId="600FC342" w14:textId="7300D52F" w:rsidR="0008269D" w:rsidRDefault="0008269D" w:rsidP="00132FE2">
      <w:pPr>
        <w:pStyle w:val="Proposal"/>
        <w:tabs>
          <w:tab w:val="left" w:pos="1304"/>
        </w:tabs>
      </w:pPr>
      <w:bookmarkStart w:id="23" w:name="_Toc79089552"/>
      <w:r>
        <w:t xml:space="preserve">For unicast with HARQ </w:t>
      </w:r>
      <w:r w:rsidR="001A2EFB">
        <w:t xml:space="preserve">feedback </w:t>
      </w:r>
      <w:r>
        <w:t>disabled, the UE starts the retransmission timer directly after reception of the PSSCH.</w:t>
      </w:r>
      <w:bookmarkEnd w:id="23"/>
    </w:p>
    <w:p w14:paraId="44AF9FCD" w14:textId="77777777" w:rsidR="003C4961" w:rsidRDefault="00692F40">
      <w:pPr>
        <w:jc w:val="both"/>
      </w:pPr>
      <w:r>
        <w:rPr>
          <w:rFonts w:cs="Arial"/>
        </w:rPr>
        <w:t xml:space="preserve">The agreement </w:t>
      </w:r>
      <w:r w:rsidR="003F5337">
        <w:rPr>
          <w:rFonts w:cs="Arial"/>
        </w:rPr>
        <w:t>6</w:t>
      </w:r>
      <w:r w:rsidR="002D78C1">
        <w:rPr>
          <w:rFonts w:cs="Arial"/>
        </w:rPr>
        <w:t xml:space="preserve"> cited above</w:t>
      </w:r>
      <w:r w:rsidR="003F5337">
        <w:rPr>
          <w:rFonts w:cs="Arial"/>
        </w:rPr>
        <w:t xml:space="preserve"> </w:t>
      </w:r>
      <w:r w:rsidR="003D78AB">
        <w:rPr>
          <w:rFonts w:cs="Arial"/>
        </w:rPr>
        <w:t xml:space="preserve">specifies the value of the retransmission timer when there </w:t>
      </w:r>
      <w:r w:rsidR="00C9419A">
        <w:rPr>
          <w:rFonts w:cs="Arial"/>
        </w:rPr>
        <w:t>is</w:t>
      </w:r>
      <w:r w:rsidR="003D78AB">
        <w:rPr>
          <w:rFonts w:cs="Arial"/>
        </w:rPr>
        <w:t xml:space="preserve"> uncertainty </w:t>
      </w:r>
      <w:r w:rsidR="00F267D7">
        <w:rPr>
          <w:rFonts w:cs="Arial"/>
        </w:rPr>
        <w:t xml:space="preserve">in the timing of the retransmission. </w:t>
      </w:r>
      <w:r w:rsidR="00D84FD3">
        <w:rPr>
          <w:rFonts w:cs="Arial"/>
        </w:rPr>
        <w:t>The re</w:t>
      </w:r>
      <w:r w:rsidR="00C9768E">
        <w:rPr>
          <w:rFonts w:cs="Arial"/>
        </w:rPr>
        <w:t xml:space="preserve">maining </w:t>
      </w:r>
      <w:r w:rsidR="003F5337">
        <w:t xml:space="preserve">issue </w:t>
      </w:r>
      <w:r w:rsidR="007D441C">
        <w:t xml:space="preserve">is </w:t>
      </w:r>
      <w:r w:rsidR="00255BD8">
        <w:t xml:space="preserve">how to set the value of the retransmission timer when there is no uncertainty, </w:t>
      </w:r>
      <w:r w:rsidR="008A6035">
        <w:t>which was discussed in</w:t>
      </w:r>
      <w:r w:rsidR="00FA4841">
        <w:t xml:space="preserve"> RAN2-</w:t>
      </w:r>
      <w:proofErr w:type="gramStart"/>
      <w:r w:rsidR="00FA4841">
        <w:t>113bis</w:t>
      </w:r>
      <w:proofErr w:type="gramEnd"/>
      <w:r w:rsidR="00FA4841">
        <w:t xml:space="preserve"> </w:t>
      </w:r>
      <w:r w:rsidR="008A6035">
        <w:t>but no agreement reached.</w:t>
      </w:r>
      <w:r w:rsidR="003F5337">
        <w:t xml:space="preserve"> </w:t>
      </w:r>
    </w:p>
    <w:p w14:paraId="6F1B17C7" w14:textId="77777777" w:rsidR="003C4961" w:rsidRPr="004D0B12" w:rsidRDefault="003C4961" w:rsidP="003C4961">
      <w:pPr>
        <w:pStyle w:val="Doc-text2"/>
        <w:ind w:left="0" w:firstLine="0"/>
        <w:rPr>
          <w:i/>
          <w:iCs/>
        </w:rPr>
      </w:pPr>
      <w:r w:rsidRPr="004D0B12">
        <w:rPr>
          <w:i/>
          <w:iCs/>
          <w:highlight w:val="yellow"/>
        </w:rPr>
        <w:t>Proposal 27 [15/21] For cases where there is no uncertainty in the timing of a retransmission for a HARQ process (mode 1 and SCI indicates retransmission resource) the RX UE uses a retransmission timer.  FFS on how to set the retransmission timer (</w:t>
      </w:r>
      <w:proofErr w:type="gramStart"/>
      <w:r w:rsidRPr="004D0B12">
        <w:rPr>
          <w:i/>
          <w:iCs/>
          <w:highlight w:val="yellow"/>
        </w:rPr>
        <w:t>e.g.</w:t>
      </w:r>
      <w:proofErr w:type="gramEnd"/>
      <w:r w:rsidRPr="004D0B12">
        <w:rPr>
          <w:i/>
          <w:iCs/>
          <w:highlight w:val="yellow"/>
        </w:rPr>
        <w:t xml:space="preserve"> predefined or configured) and when it is started</w:t>
      </w:r>
    </w:p>
    <w:p w14:paraId="2616CFCF" w14:textId="77777777" w:rsidR="003C4961" w:rsidRDefault="003C4961">
      <w:pPr>
        <w:jc w:val="both"/>
      </w:pPr>
    </w:p>
    <w:p w14:paraId="7DC3D5E2" w14:textId="6AAC5B95" w:rsidR="00F03ED1" w:rsidRDefault="00735D3D">
      <w:pPr>
        <w:jc w:val="both"/>
        <w:rPr>
          <w:rFonts w:cs="Arial"/>
        </w:rPr>
      </w:pPr>
      <w:r>
        <w:rPr>
          <w:rFonts w:cs="Arial"/>
        </w:rPr>
        <w:t>In our view, when the</w:t>
      </w:r>
      <w:r w:rsidR="002069EA">
        <w:rPr>
          <w:rFonts w:cs="Arial"/>
        </w:rPr>
        <w:t xml:space="preserve"> SCI </w:t>
      </w:r>
      <w:r w:rsidR="000D0288">
        <w:rPr>
          <w:rFonts w:cs="Arial"/>
        </w:rPr>
        <w:t>indicates the</w:t>
      </w:r>
      <w:r w:rsidR="002069EA">
        <w:rPr>
          <w:rFonts w:cs="Arial"/>
        </w:rPr>
        <w:t xml:space="preserve"> timing of retransmissions, it is beneficial for the Rx UE to take advantage of that</w:t>
      </w:r>
      <w:r w:rsidR="007C4C95">
        <w:rPr>
          <w:rFonts w:cs="Arial"/>
        </w:rPr>
        <w:t xml:space="preserve"> information</w:t>
      </w:r>
      <w:r w:rsidR="00A06324">
        <w:rPr>
          <w:rFonts w:cs="Arial"/>
        </w:rPr>
        <w:t xml:space="preserve"> </w:t>
      </w:r>
      <w:r w:rsidR="00496CD5">
        <w:rPr>
          <w:rFonts w:cs="Arial"/>
        </w:rPr>
        <w:t xml:space="preserve">in setting the HARQ RTT timer and retransmission timer </w:t>
      </w:r>
      <w:r w:rsidR="00A06324">
        <w:rPr>
          <w:rFonts w:cs="Arial"/>
        </w:rPr>
        <w:t xml:space="preserve">to maximize the </w:t>
      </w:r>
      <w:r w:rsidR="00257E45">
        <w:rPr>
          <w:rFonts w:cs="Arial"/>
        </w:rPr>
        <w:t>energy</w:t>
      </w:r>
      <w:r w:rsidR="00BA5C98">
        <w:rPr>
          <w:rFonts w:cs="Arial"/>
        </w:rPr>
        <w:t xml:space="preserve"> saving</w:t>
      </w:r>
      <w:r w:rsidR="00F03ED1">
        <w:rPr>
          <w:rFonts w:cs="Arial"/>
        </w:rPr>
        <w:t xml:space="preserve">. </w:t>
      </w:r>
      <w:r w:rsidR="00BC3561">
        <w:rPr>
          <w:rFonts w:cs="Arial"/>
        </w:rPr>
        <w:t xml:space="preserve">Specifically, </w:t>
      </w:r>
      <w:r w:rsidR="00337C56">
        <w:rPr>
          <w:rFonts w:cs="Arial"/>
        </w:rPr>
        <w:t>in that case</w:t>
      </w:r>
      <w:r w:rsidR="007D47E3">
        <w:rPr>
          <w:rFonts w:cs="Arial"/>
        </w:rPr>
        <w:t>,</w:t>
      </w:r>
      <w:r w:rsidR="00337C56">
        <w:rPr>
          <w:rFonts w:cs="Arial"/>
        </w:rPr>
        <w:t xml:space="preserve"> the HARQ RTT timer can be set to expire right</w:t>
      </w:r>
      <w:r w:rsidR="00927B91">
        <w:rPr>
          <w:rFonts w:cs="Arial"/>
        </w:rPr>
        <w:t xml:space="preserve"> before the slot of the planned retransmission and the retransmission timer </w:t>
      </w:r>
      <w:r w:rsidR="007D47E3">
        <w:rPr>
          <w:rFonts w:cs="Arial"/>
        </w:rPr>
        <w:t xml:space="preserve">is started (as already agreed by RAN2) </w:t>
      </w:r>
      <w:r w:rsidR="001302E2">
        <w:rPr>
          <w:rFonts w:cs="Arial"/>
        </w:rPr>
        <w:t>according to the DRX configuration, which specifies the exact timer value (e.g., 1 slot or longer than 1 slot)</w:t>
      </w:r>
      <w:r w:rsidR="00927B91">
        <w:rPr>
          <w:rFonts w:cs="Arial"/>
        </w:rPr>
        <w:t xml:space="preserve">. </w:t>
      </w:r>
      <w:r w:rsidR="00DF35CB">
        <w:rPr>
          <w:rFonts w:cs="Arial"/>
        </w:rPr>
        <w:t xml:space="preserve">In this fashion, it is beneficial to have a unified solution handling the retransmission timer regardless of how the UE handles the HARQ RTT timer. </w:t>
      </w:r>
    </w:p>
    <w:p w14:paraId="4BDC2EF5" w14:textId="77777777" w:rsidR="008E460C" w:rsidRDefault="003A52C8" w:rsidP="00F03ED1">
      <w:pPr>
        <w:pStyle w:val="Proposal"/>
        <w:tabs>
          <w:tab w:val="left" w:pos="1304"/>
        </w:tabs>
      </w:pPr>
      <w:bookmarkStart w:id="24" w:name="_Toc79089553"/>
      <w:r>
        <w:t>Support retransmission timer w</w:t>
      </w:r>
      <w:r w:rsidR="00F03ED1">
        <w:t>hen there is no uncertainty in the timing of a retransmission for a HARQ process</w:t>
      </w:r>
      <w:r>
        <w:t>.</w:t>
      </w:r>
      <w:bookmarkEnd w:id="24"/>
      <w:r>
        <w:t xml:space="preserve"> </w:t>
      </w:r>
    </w:p>
    <w:p w14:paraId="11155369" w14:textId="05314C15" w:rsidR="009A66FB" w:rsidRDefault="00DC1B15" w:rsidP="008E460C">
      <w:pPr>
        <w:pStyle w:val="Proposal"/>
        <w:numPr>
          <w:ilvl w:val="1"/>
          <w:numId w:val="2"/>
        </w:numPr>
        <w:tabs>
          <w:tab w:val="left" w:pos="1304"/>
        </w:tabs>
      </w:pPr>
      <w:bookmarkStart w:id="25" w:name="_Toc79089554"/>
      <w:r>
        <w:lastRenderedPageBreak/>
        <w:t>When t</w:t>
      </w:r>
      <w:r w:rsidR="006730A5">
        <w:t>he retransmission timer is started</w:t>
      </w:r>
      <w:r>
        <w:t xml:space="preserve"> follows the </w:t>
      </w:r>
      <w:proofErr w:type="spellStart"/>
      <w:r>
        <w:t>Uu</w:t>
      </w:r>
      <w:proofErr w:type="spellEnd"/>
      <w:r>
        <w:t xml:space="preserve"> </w:t>
      </w:r>
      <w:r w:rsidR="00DF35CB">
        <w:t>behaviour</w:t>
      </w:r>
      <w:r>
        <w:t>, i.e., when the RTT timer is expired</w:t>
      </w:r>
      <w:r w:rsidR="002C4C9D">
        <w:t>.</w:t>
      </w:r>
      <w:bookmarkEnd w:id="25"/>
    </w:p>
    <w:p w14:paraId="7B601A95" w14:textId="142BD7F3" w:rsidR="00FA767E" w:rsidRPr="00901F4E" w:rsidRDefault="003A52C8" w:rsidP="00DB0E19">
      <w:pPr>
        <w:pStyle w:val="Proposal"/>
        <w:numPr>
          <w:ilvl w:val="1"/>
          <w:numId w:val="2"/>
        </w:numPr>
        <w:tabs>
          <w:tab w:val="left" w:pos="1304"/>
        </w:tabs>
        <w:rPr>
          <w:rFonts w:cs="Arial"/>
        </w:rPr>
      </w:pPr>
      <w:bookmarkStart w:id="26" w:name="_Toc79089555"/>
      <w:r>
        <w:t>T</w:t>
      </w:r>
      <w:r w:rsidR="00AC1FF2">
        <w:t xml:space="preserve">he value of the retransmission timer </w:t>
      </w:r>
      <w:r w:rsidR="00AC6975">
        <w:t>is set according to</w:t>
      </w:r>
      <w:r w:rsidR="0071517C">
        <w:t xml:space="preserve"> SL</w:t>
      </w:r>
      <w:r w:rsidR="00AC6975">
        <w:t xml:space="preserve"> DRX configuration</w:t>
      </w:r>
      <w:r w:rsidR="00F03ED1">
        <w:t>.</w:t>
      </w:r>
      <w:bookmarkEnd w:id="26"/>
    </w:p>
    <w:bookmarkEnd w:id="1"/>
    <w:bookmarkEnd w:id="2"/>
    <w:bookmarkEnd w:id="3"/>
    <w:bookmarkEnd w:id="4"/>
    <w:p w14:paraId="44551242" w14:textId="35FAE8CB" w:rsidR="00FA7F70" w:rsidRDefault="00FA7F70" w:rsidP="000B1DB9">
      <w:pPr>
        <w:jc w:val="both"/>
        <w:rPr>
          <w:rFonts w:cs="Arial"/>
          <w:szCs w:val="20"/>
        </w:rPr>
      </w:pPr>
      <w:r>
        <w:t>Regarding the working assumption</w:t>
      </w:r>
      <w:r w:rsidRPr="001C42EE">
        <w:rPr>
          <w:rFonts w:cs="Arial"/>
          <w:szCs w:val="20"/>
          <w:u w:val="single"/>
        </w:rPr>
        <w:t>:</w:t>
      </w:r>
      <w:r w:rsidRPr="001C42EE">
        <w:rPr>
          <w:rFonts w:cs="Arial"/>
          <w:szCs w:val="20"/>
        </w:rPr>
        <w:t xml:space="preserve"> SL HARQ RTT timer can be derived from the retransmission resource timing when the SCI indicates a retransmission resource. </w:t>
      </w:r>
      <w:r>
        <w:rPr>
          <w:rFonts w:cs="Arial"/>
          <w:szCs w:val="20"/>
        </w:rPr>
        <w:t xml:space="preserve">We see no issue </w:t>
      </w:r>
      <w:r w:rsidR="00AC2CE2">
        <w:rPr>
          <w:rFonts w:cs="Arial"/>
          <w:szCs w:val="20"/>
        </w:rPr>
        <w:t>has been</w:t>
      </w:r>
      <w:r>
        <w:rPr>
          <w:rFonts w:cs="Arial"/>
          <w:szCs w:val="20"/>
        </w:rPr>
        <w:t xml:space="preserve"> observed. </w:t>
      </w:r>
      <w:r w:rsidR="00C42EF1">
        <w:rPr>
          <w:rFonts w:cs="Arial"/>
          <w:szCs w:val="20"/>
        </w:rPr>
        <w:t>Although some companies have raised that there may be timing issue for RX UE to determine the reserved timing resources via a received SCI in case there is M to 1 mapping between TX pools and RX pools. For that aspect, we think it will be just a bad network configuration. The network can just provide proper 1 to 1 mapping between TX pools and RX pools to avoid any ambiguity on timing. Therefore, we think RAN2 can just confirm this working assumption.</w:t>
      </w:r>
    </w:p>
    <w:p w14:paraId="618D60D7" w14:textId="4A179DCA" w:rsidR="00890052" w:rsidRDefault="00890052" w:rsidP="00890052">
      <w:pPr>
        <w:pStyle w:val="Proposal"/>
        <w:tabs>
          <w:tab w:val="left" w:pos="1304"/>
        </w:tabs>
      </w:pPr>
      <w:bookmarkStart w:id="27" w:name="_Toc79089556"/>
      <w:r>
        <w:t>For unicast, RAN2 confirms the following working assumption</w:t>
      </w:r>
      <w:r w:rsidR="008E56E7">
        <w:t xml:space="preserve"> of RAN2#113bis:</w:t>
      </w:r>
      <w:bookmarkEnd w:id="27"/>
    </w:p>
    <w:p w14:paraId="5A5D853C" w14:textId="41916932" w:rsidR="00890052" w:rsidRDefault="00890052" w:rsidP="00DB0E19">
      <w:pPr>
        <w:pStyle w:val="Proposal"/>
        <w:numPr>
          <w:ilvl w:val="1"/>
          <w:numId w:val="2"/>
        </w:numPr>
        <w:tabs>
          <w:tab w:val="left" w:pos="1304"/>
        </w:tabs>
      </w:pPr>
      <w:bookmarkStart w:id="28" w:name="_Toc79089557"/>
      <w:r w:rsidRPr="001C42EE">
        <w:rPr>
          <w:rFonts w:cs="Arial"/>
          <w:szCs w:val="20"/>
        </w:rPr>
        <w:t>SL HARQ RTT timer can be derived from the retransmission resource timing when the SCI indicates a retransmission resource.</w:t>
      </w:r>
      <w:bookmarkEnd w:id="28"/>
    </w:p>
    <w:p w14:paraId="5C246806" w14:textId="77777777" w:rsidR="00C42EF1" w:rsidRPr="00DB0E19" w:rsidRDefault="00C42EF1" w:rsidP="006F1DF7"/>
    <w:p w14:paraId="2546AD70" w14:textId="46624DF2" w:rsidR="005C1991" w:rsidRPr="001C42EE" w:rsidRDefault="005C1991" w:rsidP="001C42EE">
      <w:pPr>
        <w:pStyle w:val="Heading2"/>
        <w:suppressAutoHyphens w:val="0"/>
        <w:adjustRightInd w:val="0"/>
        <w:rPr>
          <w:rFonts w:eastAsia="Times New Roman"/>
          <w:szCs w:val="28"/>
        </w:rPr>
      </w:pPr>
      <w:r w:rsidRPr="001C42EE">
        <w:rPr>
          <w:rFonts w:eastAsia="Times New Roman"/>
          <w:sz w:val="28"/>
          <w:szCs w:val="28"/>
        </w:rPr>
        <w:t>2.1.</w:t>
      </w:r>
      <w:r w:rsidR="00264C22">
        <w:rPr>
          <w:rFonts w:eastAsia="Times New Roman"/>
          <w:sz w:val="28"/>
          <w:szCs w:val="28"/>
        </w:rPr>
        <w:t>4</w:t>
      </w:r>
      <w:r w:rsidRPr="001C42EE">
        <w:rPr>
          <w:rFonts w:eastAsia="Times New Roman"/>
          <w:sz w:val="28"/>
          <w:szCs w:val="28"/>
        </w:rPr>
        <w:t xml:space="preserve"> </w:t>
      </w:r>
      <w:r w:rsidR="00123B70">
        <w:rPr>
          <w:rFonts w:eastAsia="Times New Roman"/>
          <w:sz w:val="28"/>
          <w:szCs w:val="28"/>
        </w:rPr>
        <w:tab/>
      </w:r>
      <w:r w:rsidRPr="001C42EE">
        <w:rPr>
          <w:rFonts w:eastAsia="Times New Roman"/>
          <w:sz w:val="28"/>
          <w:szCs w:val="28"/>
        </w:rPr>
        <w:t xml:space="preserve">Handling </w:t>
      </w:r>
      <w:r w:rsidR="00D11FEA" w:rsidRPr="001C42EE">
        <w:rPr>
          <w:rFonts w:eastAsia="Times New Roman"/>
          <w:sz w:val="28"/>
          <w:szCs w:val="28"/>
        </w:rPr>
        <w:t xml:space="preserve">the </w:t>
      </w:r>
      <w:r w:rsidRPr="001C42EE">
        <w:rPr>
          <w:rFonts w:eastAsia="Times New Roman"/>
          <w:sz w:val="28"/>
          <w:szCs w:val="28"/>
        </w:rPr>
        <w:t>inactivity</w:t>
      </w:r>
      <w:r w:rsidR="00D11FEA" w:rsidRPr="001C42EE">
        <w:rPr>
          <w:rFonts w:eastAsia="Times New Roman"/>
          <w:sz w:val="28"/>
          <w:szCs w:val="28"/>
        </w:rPr>
        <w:t xml:space="preserve"> </w:t>
      </w:r>
      <w:r w:rsidRPr="001C42EE">
        <w:rPr>
          <w:rFonts w:eastAsia="Times New Roman"/>
          <w:sz w:val="28"/>
          <w:szCs w:val="28"/>
        </w:rPr>
        <w:t>timer</w:t>
      </w:r>
    </w:p>
    <w:p w14:paraId="42796D3B" w14:textId="079E019C" w:rsidR="00976D00" w:rsidRDefault="005C1991">
      <w:pPr>
        <w:rPr>
          <w:lang w:val="en-US"/>
        </w:rPr>
      </w:pPr>
      <w:r>
        <w:t>In RAN2#113</w:t>
      </w:r>
      <w:r w:rsidRPr="001B1A44">
        <w:rPr>
          <w:lang w:val="en-US"/>
        </w:rPr>
        <w:t>-</w:t>
      </w:r>
      <w:r>
        <w:rPr>
          <w:lang w:val="en-US"/>
        </w:rPr>
        <w:t xml:space="preserve">e, </w:t>
      </w:r>
      <w:proofErr w:type="spellStart"/>
      <w:r>
        <w:rPr>
          <w:lang w:val="en-US"/>
        </w:rPr>
        <w:t>i</w:t>
      </w:r>
      <w:proofErr w:type="spellEnd"/>
      <w:r>
        <w:t xml:space="preserve">t has been agreed to support Inactivity timer in SL unicast. </w:t>
      </w:r>
      <w:r w:rsidR="007E367C">
        <w:t>The is</w:t>
      </w:r>
      <w:r w:rsidR="00976D00">
        <w:t>sue was further discussed in RAN2#113b</w:t>
      </w:r>
      <w:r w:rsidR="00976D00" w:rsidRPr="001B1A44">
        <w:rPr>
          <w:lang w:val="en-US"/>
        </w:rPr>
        <w:t>-</w:t>
      </w:r>
      <w:r w:rsidR="00976D00">
        <w:rPr>
          <w:lang w:val="en-US"/>
        </w:rPr>
        <w:t>e</w:t>
      </w:r>
      <w:r w:rsidR="007432F3">
        <w:rPr>
          <w:lang w:val="en-US"/>
        </w:rPr>
        <w:t xml:space="preserve"> and the following agreements were made: </w:t>
      </w:r>
    </w:p>
    <w:p w14:paraId="43826F50" w14:textId="10026F53" w:rsidR="00B818D4" w:rsidRPr="001C42EE" w:rsidRDefault="00456C2C" w:rsidP="00B818D4">
      <w:pPr>
        <w:pStyle w:val="ListParagraph"/>
        <w:numPr>
          <w:ilvl w:val="0"/>
          <w:numId w:val="3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 xml:space="preserve">For unicast, the RX UE (re)starts the inactivity timer based on information in SCI (SCI1+SCI2).  </w:t>
      </w:r>
      <w:r w:rsidRPr="001C42EE">
        <w:rPr>
          <w:rFonts w:ascii="Arial" w:hAnsi="Arial" w:cs="Arial"/>
          <w:sz w:val="20"/>
          <w:szCs w:val="20"/>
          <w:highlight w:val="yellow"/>
        </w:rPr>
        <w:t>FFS if the MAC layer can stop the inactivity timer</w:t>
      </w:r>
      <w:r w:rsidR="00B818D4" w:rsidRPr="001C42EE">
        <w:rPr>
          <w:rFonts w:ascii="Arial" w:hAnsi="Arial" w:cs="Arial"/>
          <w:sz w:val="20"/>
          <w:szCs w:val="20"/>
        </w:rPr>
        <w:t>.</w:t>
      </w:r>
    </w:p>
    <w:p w14:paraId="53B07DCF" w14:textId="24DF60DD" w:rsidR="007432F3" w:rsidRDefault="00E7227F" w:rsidP="00B818D4">
      <w:pPr>
        <w:pStyle w:val="ListParagraph"/>
        <w:numPr>
          <w:ilvl w:val="0"/>
          <w:numId w:val="30"/>
        </w:numPr>
        <w:pBdr>
          <w:top w:val="single" w:sz="4" w:space="1" w:color="000000"/>
          <w:left w:val="single" w:sz="4" w:space="4" w:color="000000"/>
          <w:bottom w:val="single" w:sz="4" w:space="1" w:color="000000"/>
          <w:right w:val="single" w:sz="4" w:space="4" w:color="000000"/>
        </w:pBdr>
        <w:tabs>
          <w:tab w:val="left" w:pos="1440"/>
        </w:tabs>
      </w:pPr>
      <w:r w:rsidRPr="00E7227F">
        <w:rPr>
          <w:rFonts w:ascii="Arial" w:hAnsi="Arial" w:cs="Arial"/>
          <w:sz w:val="20"/>
          <w:szCs w:val="20"/>
        </w:rPr>
        <w:t xml:space="preserve">For unicast, the SL inactivity timer value may take into consideration the QoS.  </w:t>
      </w:r>
      <w:r w:rsidRPr="001C42EE">
        <w:rPr>
          <w:rFonts w:ascii="Arial" w:hAnsi="Arial" w:cs="Arial"/>
          <w:sz w:val="20"/>
          <w:szCs w:val="20"/>
          <w:highlight w:val="yellow"/>
        </w:rPr>
        <w:t>Whether any specification impacts are needed is FFS</w:t>
      </w:r>
      <w:r w:rsidR="00CF1F61" w:rsidRPr="00CF1F61">
        <w:rPr>
          <w:rFonts w:ascii="Arial" w:hAnsi="Arial" w:cs="Arial"/>
          <w:sz w:val="20"/>
          <w:szCs w:val="20"/>
        </w:rPr>
        <w:t>.</w:t>
      </w:r>
      <w:r w:rsidR="00B818D4">
        <w:t xml:space="preserve"> </w:t>
      </w:r>
    </w:p>
    <w:p w14:paraId="19C0EF8B" w14:textId="75F7C490" w:rsidR="00E84F80" w:rsidRPr="001C42EE" w:rsidRDefault="0035225A" w:rsidP="00B818D4">
      <w:pPr>
        <w:pStyle w:val="ListParagraph"/>
        <w:numPr>
          <w:ilvl w:val="0"/>
          <w:numId w:val="3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 xml:space="preserve">For unicast, the TX UE maintains a timer corresponding to the SL Inactivity timer in the RX UE for each pair of </w:t>
      </w:r>
      <w:proofErr w:type="spellStart"/>
      <w:r w:rsidRPr="001C42EE">
        <w:rPr>
          <w:rFonts w:ascii="Arial" w:hAnsi="Arial" w:cs="Arial"/>
          <w:sz w:val="20"/>
          <w:szCs w:val="20"/>
        </w:rPr>
        <w:t>src</w:t>
      </w:r>
      <w:proofErr w:type="spellEnd"/>
      <w:r w:rsidRPr="001C42EE">
        <w:rPr>
          <w:rFonts w:ascii="Arial" w:hAnsi="Arial" w:cs="Arial"/>
          <w:sz w:val="20"/>
          <w:szCs w:val="20"/>
        </w:rPr>
        <w:t>/</w:t>
      </w:r>
      <w:proofErr w:type="spellStart"/>
      <w:r w:rsidRPr="001C42EE">
        <w:rPr>
          <w:rFonts w:ascii="Arial" w:hAnsi="Arial" w:cs="Arial"/>
          <w:sz w:val="20"/>
          <w:szCs w:val="20"/>
        </w:rPr>
        <w:t>dest</w:t>
      </w:r>
      <w:proofErr w:type="spellEnd"/>
      <w:r w:rsidRPr="001C42EE">
        <w:rPr>
          <w:rFonts w:ascii="Arial" w:hAnsi="Arial" w:cs="Arial"/>
          <w:sz w:val="20"/>
          <w:szCs w:val="20"/>
        </w:rPr>
        <w:t xml:space="preserve"> L2 </w:t>
      </w:r>
      <w:proofErr w:type="gramStart"/>
      <w:r w:rsidRPr="001C42EE">
        <w:rPr>
          <w:rFonts w:ascii="Arial" w:hAnsi="Arial" w:cs="Arial"/>
          <w:sz w:val="20"/>
          <w:szCs w:val="20"/>
        </w:rPr>
        <w:t>ID, and</w:t>
      </w:r>
      <w:proofErr w:type="gramEnd"/>
      <w:r w:rsidRPr="001C42EE">
        <w:rPr>
          <w:rFonts w:ascii="Arial" w:hAnsi="Arial" w:cs="Arial"/>
          <w:sz w:val="20"/>
          <w:szCs w:val="20"/>
        </w:rPr>
        <w:t xml:space="preserve"> uses the timer as part of criterion for determining the allowable transmission time for the RX UE.</w:t>
      </w:r>
    </w:p>
    <w:p w14:paraId="6E6607F5" w14:textId="784539AD" w:rsidR="008C3F47" w:rsidRPr="001C42EE" w:rsidRDefault="008D4A88" w:rsidP="00B818D4">
      <w:pPr>
        <w:pStyle w:val="ListParagraph"/>
        <w:numPr>
          <w:ilvl w:val="0"/>
          <w:numId w:val="30"/>
        </w:numPr>
        <w:pBdr>
          <w:top w:val="single" w:sz="4" w:space="1" w:color="000000"/>
          <w:left w:val="single" w:sz="4" w:space="4" w:color="000000"/>
          <w:bottom w:val="single" w:sz="4" w:space="1" w:color="000000"/>
          <w:right w:val="single" w:sz="4" w:space="4" w:color="000000"/>
        </w:pBdr>
        <w:tabs>
          <w:tab w:val="left" w:pos="1440"/>
        </w:tabs>
        <w:rPr>
          <w:rFonts w:ascii="Arial" w:hAnsi="Arial" w:cs="Arial"/>
          <w:sz w:val="20"/>
          <w:szCs w:val="20"/>
        </w:rPr>
      </w:pPr>
      <w:r w:rsidRPr="001C42EE">
        <w:rPr>
          <w:rFonts w:ascii="Arial" w:hAnsi="Arial" w:cs="Arial"/>
          <w:sz w:val="20"/>
          <w:szCs w:val="20"/>
        </w:rPr>
        <w:t xml:space="preserve">For unicast, the TX UE (re)starts its timer corresponding to the SL inactivity timer at the RX UE at the slot following an SCI transmission indicating a new data transmission. </w:t>
      </w:r>
      <w:r w:rsidRPr="001C42EE">
        <w:rPr>
          <w:rFonts w:ascii="Arial" w:hAnsi="Arial" w:cs="Arial"/>
          <w:sz w:val="20"/>
          <w:szCs w:val="20"/>
          <w:highlight w:val="yellow"/>
        </w:rPr>
        <w:t>FFS the specific spec impacts needed at the TX side.</w:t>
      </w:r>
    </w:p>
    <w:p w14:paraId="1D0EB9FB" w14:textId="5FB71F78" w:rsidR="007A4F60" w:rsidRDefault="00355809" w:rsidP="002368B3">
      <w:pPr>
        <w:jc w:val="both"/>
      </w:pPr>
      <w:r>
        <w:t>As agreed by RAN2, a RX UE will (re)starts its Inactivity Timer based on the decod</w:t>
      </w:r>
      <w:r w:rsidR="000F0EF2">
        <w:t xml:space="preserve">ed SCI, i.e., </w:t>
      </w:r>
      <w:r w:rsidR="002368B3">
        <w:t xml:space="preserve">based on </w:t>
      </w:r>
      <w:r w:rsidR="00F2070A">
        <w:t xml:space="preserve">information </w:t>
      </w:r>
      <w:r w:rsidR="000F0EF2">
        <w:t>at the PHY layer</w:t>
      </w:r>
      <w:r w:rsidR="00F2070A">
        <w:t xml:space="preserve">. However, since </w:t>
      </w:r>
      <w:r w:rsidR="002368B3">
        <w:t xml:space="preserve">the </w:t>
      </w:r>
      <w:r w:rsidR="003E5776">
        <w:t>destination address field in SCI is only 24 bits as compared to 32 bits of MAC address</w:t>
      </w:r>
      <w:r w:rsidR="00D8437C">
        <w:t>, the RX UE need</w:t>
      </w:r>
      <w:r w:rsidR="002368B3">
        <w:t>s</w:t>
      </w:r>
      <w:r w:rsidR="00D8437C">
        <w:t xml:space="preserve"> to </w:t>
      </w:r>
      <w:r w:rsidR="00410717">
        <w:t xml:space="preserve">further </w:t>
      </w:r>
      <w:r w:rsidR="00D8437C">
        <w:t xml:space="preserve">check the MAC address to be sure of whether the UE is the </w:t>
      </w:r>
      <w:r w:rsidR="00AA3B90">
        <w:t xml:space="preserve">actual </w:t>
      </w:r>
      <w:r w:rsidR="00D8437C">
        <w:t xml:space="preserve">intended receiver of the message. </w:t>
      </w:r>
      <w:r w:rsidR="00AA3B90">
        <w:t xml:space="preserve">If </w:t>
      </w:r>
      <w:r w:rsidR="008A631D">
        <w:t xml:space="preserve">the UE </w:t>
      </w:r>
      <w:r w:rsidR="00AA3B90">
        <w:t>is not</w:t>
      </w:r>
      <w:r w:rsidR="008A631D">
        <w:t xml:space="preserve"> the actual intended receiver</w:t>
      </w:r>
      <w:r w:rsidR="00AA3B90">
        <w:t xml:space="preserve">, </w:t>
      </w:r>
      <w:r w:rsidR="003766ED">
        <w:t xml:space="preserve">it is beneficial for the RX UE to stop the </w:t>
      </w:r>
      <w:r w:rsidR="00DC5E2E">
        <w:t xml:space="preserve">started </w:t>
      </w:r>
      <w:r w:rsidR="003766ED">
        <w:t>Inactivity timer</w:t>
      </w:r>
      <w:r w:rsidR="00DC5E2E">
        <w:t xml:space="preserve"> to save energy. </w:t>
      </w:r>
    </w:p>
    <w:p w14:paraId="06E0331E" w14:textId="789B0E52" w:rsidR="000A60C8" w:rsidRDefault="000A60C8" w:rsidP="000A60C8">
      <w:pPr>
        <w:pStyle w:val="Proposal"/>
        <w:tabs>
          <w:tab w:val="left" w:pos="1304"/>
        </w:tabs>
      </w:pPr>
      <w:bookmarkStart w:id="29" w:name="_Toc79089558"/>
      <w:r>
        <w:t xml:space="preserve">MAC layer can stop the Inactivity </w:t>
      </w:r>
      <w:proofErr w:type="gramStart"/>
      <w:r>
        <w:t>timer</w:t>
      </w:r>
      <w:proofErr w:type="gramEnd"/>
      <w:r>
        <w:t xml:space="preserve"> </w:t>
      </w:r>
      <w:r w:rsidR="00175BD6">
        <w:t>which was started based on the information in SCI</w:t>
      </w:r>
      <w:r w:rsidR="00F52122">
        <w:t>,</w:t>
      </w:r>
      <w:r w:rsidR="00175BD6">
        <w:t xml:space="preserve"> if the MAC </w:t>
      </w:r>
      <w:r w:rsidR="00832507">
        <w:t xml:space="preserve">layer </w:t>
      </w:r>
      <w:r w:rsidR="00DD21E1">
        <w:t xml:space="preserve">detects </w:t>
      </w:r>
      <w:r w:rsidR="00F10694">
        <w:t xml:space="preserve">that </w:t>
      </w:r>
      <w:r w:rsidR="009277B3">
        <w:t xml:space="preserve">its </w:t>
      </w:r>
      <w:r w:rsidR="00F10694">
        <w:t xml:space="preserve">MAC address does not match the </w:t>
      </w:r>
      <w:r w:rsidR="00AD127D">
        <w:t>destination</w:t>
      </w:r>
      <w:r w:rsidR="00F10694">
        <w:t xml:space="preserve"> MAC address</w:t>
      </w:r>
      <w:r w:rsidR="00A57D21">
        <w:t xml:space="preserve"> of the packet</w:t>
      </w:r>
      <w:r>
        <w:rPr>
          <w:rFonts w:cs="Arial"/>
          <w:i/>
          <w:iCs/>
          <w:lang w:val="en-US" w:eastAsia="ko-KR"/>
        </w:rPr>
        <w:t>.</w:t>
      </w:r>
      <w:bookmarkEnd w:id="29"/>
    </w:p>
    <w:p w14:paraId="255D7A70" w14:textId="77777777" w:rsidR="004D63BD" w:rsidRDefault="004D63BD" w:rsidP="004D63BD">
      <w:pPr>
        <w:jc w:val="both"/>
      </w:pPr>
      <w:r>
        <w:t xml:space="preserve">Regarding how to set </w:t>
      </w:r>
      <w:r w:rsidRPr="00126F22">
        <w:t>the value of the SL inactivity timer</w:t>
      </w:r>
      <w:r>
        <w:t>, we also think it may be beneficial to take QoS aspects into account as having been agreed, b</w:t>
      </w:r>
      <w:r w:rsidRPr="002959B8">
        <w:t xml:space="preserve">ut this could be done </w:t>
      </w:r>
      <w:r>
        <w:t xml:space="preserve">up to UE/gNB implementation </w:t>
      </w:r>
      <w:r w:rsidRPr="002959B8">
        <w:t>without spec impact</w:t>
      </w:r>
      <w:r>
        <w:t xml:space="preserve">. In Rel.16 it was already supported that UE performing </w:t>
      </w:r>
      <w:proofErr w:type="spellStart"/>
      <w:r>
        <w:t>sidelink</w:t>
      </w:r>
      <w:proofErr w:type="spellEnd"/>
      <w:r>
        <w:t xml:space="preserve"> unicast communication exchanges PC5 QoS info over </w:t>
      </w:r>
      <w:proofErr w:type="spellStart"/>
      <w:r>
        <w:t>sidelink</w:t>
      </w:r>
      <w:proofErr w:type="spellEnd"/>
      <w:r>
        <w:t xml:space="preserve">, and a UE in RRC CONNECTED could report PC5 QoS info to its serving gNB, so no new </w:t>
      </w:r>
      <w:proofErr w:type="spellStart"/>
      <w:r>
        <w:t>signaling</w:t>
      </w:r>
      <w:proofErr w:type="spellEnd"/>
      <w:r>
        <w:t xml:space="preserve"> is needed to support configuring the </w:t>
      </w:r>
      <w:r w:rsidRPr="00126F22">
        <w:t>inactivity timer</w:t>
      </w:r>
      <w:r>
        <w:t xml:space="preserve"> with QoS considered. </w:t>
      </w:r>
    </w:p>
    <w:p w14:paraId="0E2EEF49" w14:textId="539B4A55" w:rsidR="004D63BD" w:rsidRDefault="00B96F8C" w:rsidP="004D63BD">
      <w:pPr>
        <w:pStyle w:val="Proposal"/>
        <w:tabs>
          <w:tab w:val="left" w:pos="1304"/>
        </w:tabs>
      </w:pPr>
      <w:bookmarkStart w:id="30" w:name="_Toc79089559"/>
      <w:r>
        <w:t xml:space="preserve">No </w:t>
      </w:r>
      <w:r w:rsidR="00746658">
        <w:t>spec changes</w:t>
      </w:r>
      <w:r w:rsidR="004D63BD">
        <w:t xml:space="preserve"> </w:t>
      </w:r>
      <w:r w:rsidR="00BC59ED">
        <w:t xml:space="preserve">are </w:t>
      </w:r>
      <w:r w:rsidR="004D63BD">
        <w:t xml:space="preserve">needed to support configuring </w:t>
      </w:r>
      <w:r w:rsidR="005A0BEA">
        <w:t>the I</w:t>
      </w:r>
      <w:r w:rsidR="004D63BD">
        <w:t>nactivity timer</w:t>
      </w:r>
      <w:r w:rsidR="006F140D">
        <w:t xml:space="preserve"> based on QoS</w:t>
      </w:r>
      <w:r w:rsidR="008D13A2">
        <w:t xml:space="preserve"> </w:t>
      </w:r>
      <w:r w:rsidR="00B44339">
        <w:t>i</w:t>
      </w:r>
      <w:r w:rsidR="008D13A2">
        <w:t>.</w:t>
      </w:r>
      <w:r w:rsidR="00B44339">
        <w:t>e</w:t>
      </w:r>
      <w:r w:rsidR="008D13A2">
        <w:t xml:space="preserve">., up to </w:t>
      </w:r>
      <w:r w:rsidR="00166E6F">
        <w:t>UE/</w:t>
      </w:r>
      <w:r w:rsidR="008D13A2">
        <w:t>gNB implementation</w:t>
      </w:r>
      <w:r w:rsidR="004D63BD">
        <w:rPr>
          <w:rFonts w:cs="Arial"/>
          <w:i/>
          <w:iCs/>
          <w:lang w:val="en-US" w:eastAsia="ko-KR"/>
        </w:rPr>
        <w:t>.</w:t>
      </w:r>
      <w:bookmarkEnd w:id="30"/>
    </w:p>
    <w:p w14:paraId="6E00FEE6" w14:textId="3B3D43C9" w:rsidR="00A02439" w:rsidRDefault="009E0A77" w:rsidP="001C42EE">
      <w:pPr>
        <w:jc w:val="both"/>
        <w:rPr>
          <w:rFonts w:cs="Arial"/>
        </w:rPr>
      </w:pPr>
      <w:r>
        <w:t xml:space="preserve">Regarding the FFS in the </w:t>
      </w:r>
      <w:r w:rsidR="00A67E5E">
        <w:t>4</w:t>
      </w:r>
      <w:r w:rsidR="00A67E5E" w:rsidRPr="001C42EE">
        <w:rPr>
          <w:vertAlign w:val="superscript"/>
        </w:rPr>
        <w:t>th</w:t>
      </w:r>
      <w:r w:rsidR="00A67E5E">
        <w:t xml:space="preserve"> agreement cited above, </w:t>
      </w:r>
      <w:r w:rsidR="00A67E5E">
        <w:rPr>
          <w:rFonts w:cs="Arial"/>
        </w:rPr>
        <w:t>s</w:t>
      </w:r>
      <w:r w:rsidR="00A02439">
        <w:rPr>
          <w:rFonts w:cs="Arial"/>
        </w:rPr>
        <w:t xml:space="preserve">ome companies have raised a concern </w:t>
      </w:r>
      <w:r w:rsidR="00A67E5E">
        <w:rPr>
          <w:rFonts w:cs="Arial"/>
        </w:rPr>
        <w:t>on a scenario</w:t>
      </w:r>
      <w:r w:rsidR="00CF2D85">
        <w:rPr>
          <w:rFonts w:cs="Arial"/>
        </w:rPr>
        <w:t xml:space="preserve"> where </w:t>
      </w:r>
      <w:r w:rsidR="00A02439">
        <w:rPr>
          <w:rFonts w:cs="Arial"/>
        </w:rPr>
        <w:t>a RX UE fail</w:t>
      </w:r>
      <w:r w:rsidR="00CF2D85">
        <w:rPr>
          <w:rFonts w:cs="Arial"/>
        </w:rPr>
        <w:t>s</w:t>
      </w:r>
      <w:r w:rsidR="00A02439">
        <w:rPr>
          <w:rFonts w:cs="Arial"/>
        </w:rPr>
        <w:t xml:space="preserve"> to receive a SCI due to bad radio connection from a TX UE. Thus, the TX UE has started the inactivity timer while the RX UE doesn’t, leading to misaligned active time between the TX UE and the RX UE. Therefore, the companies have proposed to allow the TX UE to restart the inactivity timer when the TX UE performs retransmissions. We do</w:t>
      </w:r>
      <w:r w:rsidR="00261B84">
        <w:rPr>
          <w:rFonts w:cs="Arial"/>
        </w:rPr>
        <w:t xml:space="preserve"> </w:t>
      </w:r>
      <w:r w:rsidR="00A02439">
        <w:rPr>
          <w:rFonts w:cs="Arial"/>
        </w:rPr>
        <w:t>n</w:t>
      </w:r>
      <w:r w:rsidR="00261B84">
        <w:rPr>
          <w:rFonts w:cs="Arial"/>
        </w:rPr>
        <w:t>o</w:t>
      </w:r>
      <w:r w:rsidR="00A02439">
        <w:rPr>
          <w:rFonts w:cs="Arial"/>
        </w:rPr>
        <w:t xml:space="preserve">t think such improvement is necessary due to the </w:t>
      </w:r>
      <w:r w:rsidR="00261B84">
        <w:rPr>
          <w:rFonts w:cs="Arial"/>
        </w:rPr>
        <w:t>following</w:t>
      </w:r>
      <w:r w:rsidR="00A02439">
        <w:rPr>
          <w:rFonts w:cs="Arial"/>
        </w:rPr>
        <w:t xml:space="preserve"> reasons</w:t>
      </w:r>
      <w:r w:rsidR="00261B84">
        <w:rPr>
          <w:rFonts w:cs="Arial"/>
        </w:rPr>
        <w:t>:</w:t>
      </w:r>
    </w:p>
    <w:p w14:paraId="18821B8E" w14:textId="77777777" w:rsidR="00A02439" w:rsidRPr="00D11FEA" w:rsidRDefault="00A02439" w:rsidP="001C42EE">
      <w:pPr>
        <w:pStyle w:val="ListParagraph"/>
        <w:numPr>
          <w:ilvl w:val="0"/>
          <w:numId w:val="43"/>
        </w:numPr>
        <w:rPr>
          <w:rFonts w:ascii="Arial" w:hAnsi="Arial" w:cs="Arial"/>
          <w:sz w:val="20"/>
          <w:szCs w:val="20"/>
        </w:rPr>
      </w:pPr>
      <w:r w:rsidRPr="00D11FEA">
        <w:rPr>
          <w:rFonts w:ascii="Arial" w:hAnsi="Arial" w:cs="Arial"/>
          <w:sz w:val="20"/>
          <w:szCs w:val="20"/>
        </w:rPr>
        <w:t xml:space="preserve">The same issue is already existing in </w:t>
      </w:r>
      <w:proofErr w:type="spellStart"/>
      <w:r w:rsidRPr="00D11FEA">
        <w:rPr>
          <w:rFonts w:ascii="Arial" w:hAnsi="Arial" w:cs="Arial"/>
          <w:sz w:val="20"/>
          <w:szCs w:val="20"/>
        </w:rPr>
        <w:t>Uu</w:t>
      </w:r>
      <w:proofErr w:type="spellEnd"/>
      <w:r w:rsidRPr="00D11FEA">
        <w:rPr>
          <w:rFonts w:ascii="Arial" w:hAnsi="Arial" w:cs="Arial"/>
          <w:sz w:val="20"/>
          <w:szCs w:val="20"/>
        </w:rPr>
        <w:t xml:space="preserve">, however there is no special treatment in </w:t>
      </w:r>
      <w:proofErr w:type="spellStart"/>
      <w:r w:rsidRPr="00D11FEA">
        <w:rPr>
          <w:rFonts w:ascii="Arial" w:hAnsi="Arial" w:cs="Arial"/>
          <w:sz w:val="20"/>
          <w:szCs w:val="20"/>
        </w:rPr>
        <w:t>Uu</w:t>
      </w:r>
      <w:proofErr w:type="spellEnd"/>
      <w:r w:rsidRPr="00D11FEA">
        <w:rPr>
          <w:rFonts w:ascii="Arial" w:hAnsi="Arial" w:cs="Arial"/>
          <w:sz w:val="20"/>
          <w:szCs w:val="20"/>
        </w:rPr>
        <w:t xml:space="preserve"> DRX.</w:t>
      </w:r>
    </w:p>
    <w:p w14:paraId="7341D508" w14:textId="0700032C" w:rsidR="00DB34BD" w:rsidRPr="00D11FEA" w:rsidRDefault="00A02439" w:rsidP="001C42EE">
      <w:pPr>
        <w:pStyle w:val="ListParagraph"/>
        <w:numPr>
          <w:ilvl w:val="0"/>
          <w:numId w:val="43"/>
        </w:numPr>
        <w:rPr>
          <w:rFonts w:ascii="Arial" w:hAnsi="Arial" w:cs="Arial"/>
          <w:sz w:val="20"/>
          <w:szCs w:val="20"/>
        </w:rPr>
      </w:pPr>
      <w:r w:rsidRPr="00D11FEA">
        <w:rPr>
          <w:rFonts w:ascii="Arial" w:hAnsi="Arial" w:cs="Arial"/>
          <w:sz w:val="20"/>
          <w:szCs w:val="20"/>
        </w:rPr>
        <w:t xml:space="preserve">Handling the inactivity timer in condition to </w:t>
      </w:r>
      <w:r w:rsidR="00C02D63" w:rsidRPr="00D11FEA">
        <w:rPr>
          <w:rFonts w:ascii="Arial" w:hAnsi="Arial" w:cs="Arial"/>
          <w:sz w:val="20"/>
          <w:szCs w:val="20"/>
        </w:rPr>
        <w:t xml:space="preserve">whether RX UE has received a SCI successfully would cause additional complexity to SL DRX maintenance. </w:t>
      </w:r>
      <w:r w:rsidR="006D62A4" w:rsidRPr="00D11FEA">
        <w:rPr>
          <w:rFonts w:ascii="Arial" w:hAnsi="Arial" w:cs="Arial"/>
          <w:sz w:val="20"/>
          <w:szCs w:val="20"/>
        </w:rPr>
        <w:t xml:space="preserve"> </w:t>
      </w:r>
    </w:p>
    <w:p w14:paraId="636790C0" w14:textId="08BBFA37" w:rsidR="00C02D63" w:rsidRDefault="00C02D63" w:rsidP="001C42EE">
      <w:pPr>
        <w:pStyle w:val="ListParagraph"/>
        <w:numPr>
          <w:ilvl w:val="0"/>
          <w:numId w:val="43"/>
        </w:numPr>
        <w:rPr>
          <w:rFonts w:ascii="Arial" w:hAnsi="Arial" w:cs="Arial"/>
          <w:sz w:val="20"/>
          <w:szCs w:val="20"/>
        </w:rPr>
      </w:pPr>
      <w:r>
        <w:rPr>
          <w:rFonts w:ascii="Arial" w:hAnsi="Arial" w:cs="Arial"/>
          <w:sz w:val="20"/>
          <w:szCs w:val="20"/>
        </w:rPr>
        <w:t xml:space="preserve">RAN2 shall focus on the </w:t>
      </w:r>
      <w:r w:rsidR="00E62945">
        <w:rPr>
          <w:rFonts w:ascii="Arial" w:hAnsi="Arial" w:cs="Arial"/>
          <w:sz w:val="20"/>
          <w:szCs w:val="20"/>
        </w:rPr>
        <w:t xml:space="preserve">core </w:t>
      </w:r>
      <w:r>
        <w:rPr>
          <w:rFonts w:ascii="Arial" w:hAnsi="Arial" w:cs="Arial"/>
          <w:sz w:val="20"/>
          <w:szCs w:val="20"/>
        </w:rPr>
        <w:t>DRX functionalities in Rel-1</w:t>
      </w:r>
      <w:r w:rsidR="0067291B">
        <w:rPr>
          <w:rFonts w:ascii="Arial" w:hAnsi="Arial" w:cs="Arial"/>
          <w:sz w:val="20"/>
          <w:szCs w:val="20"/>
        </w:rPr>
        <w:t>7</w:t>
      </w:r>
      <w:r>
        <w:rPr>
          <w:rFonts w:ascii="Arial" w:hAnsi="Arial" w:cs="Arial"/>
          <w:sz w:val="20"/>
          <w:szCs w:val="20"/>
        </w:rPr>
        <w:t>. Any enhancement shall be left for future release.</w:t>
      </w:r>
    </w:p>
    <w:p w14:paraId="471833DB" w14:textId="1C7538AB" w:rsidR="00C02D63" w:rsidRDefault="00C02D63" w:rsidP="001C42EE">
      <w:pPr>
        <w:pStyle w:val="BodyText"/>
        <w:overflowPunct w:val="0"/>
        <w:autoSpaceDE w:val="0"/>
        <w:autoSpaceDN w:val="0"/>
        <w:adjustRightInd w:val="0"/>
        <w:spacing w:before="0"/>
        <w:textAlignment w:val="baseline"/>
      </w:pPr>
      <w:r>
        <w:t xml:space="preserve">Therefore, we make the following </w:t>
      </w:r>
      <w:r w:rsidR="0067291B">
        <w:t>proposal:</w:t>
      </w:r>
    </w:p>
    <w:p w14:paraId="7F8B3B69" w14:textId="596CDD2F" w:rsidR="00C02D63" w:rsidRDefault="00A36396" w:rsidP="00C02D63">
      <w:pPr>
        <w:pStyle w:val="Proposal"/>
        <w:tabs>
          <w:tab w:val="left" w:pos="1304"/>
        </w:tabs>
      </w:pPr>
      <w:bookmarkStart w:id="31" w:name="_Toc79089560"/>
      <w:r>
        <w:lastRenderedPageBreak/>
        <w:t xml:space="preserve">No </w:t>
      </w:r>
      <w:r w:rsidR="0035458B">
        <w:t xml:space="preserve">specs impact </w:t>
      </w:r>
      <w:proofErr w:type="gramStart"/>
      <w:r w:rsidR="00BC59ED">
        <w:t>are</w:t>
      </w:r>
      <w:proofErr w:type="gramEnd"/>
      <w:r w:rsidR="00BC59ED">
        <w:t xml:space="preserve"> </w:t>
      </w:r>
      <w:r w:rsidR="0035458B">
        <w:t>needed at the TX side in relation to the Inactivity timer</w:t>
      </w:r>
      <w:r w:rsidR="00571F94">
        <w:t xml:space="preserve"> i.e., up to TX UE implementation</w:t>
      </w:r>
      <w:r w:rsidR="0035458B">
        <w:t>.</w:t>
      </w:r>
      <w:r w:rsidR="00EE1081">
        <w:t xml:space="preserve"> In particular:</w:t>
      </w:r>
      <w:bookmarkEnd w:id="31"/>
    </w:p>
    <w:p w14:paraId="5161A0F3" w14:textId="2E7ABB24" w:rsidR="00E8502D" w:rsidRDefault="0084189A" w:rsidP="001C42EE">
      <w:pPr>
        <w:pStyle w:val="Proposal"/>
        <w:numPr>
          <w:ilvl w:val="1"/>
          <w:numId w:val="2"/>
        </w:numPr>
        <w:tabs>
          <w:tab w:val="left" w:pos="1304"/>
        </w:tabs>
      </w:pPr>
      <w:bookmarkStart w:id="32" w:name="_Toc79089561"/>
      <w:r>
        <w:t xml:space="preserve">Do not support </w:t>
      </w:r>
      <w:r w:rsidR="001D7ED7">
        <w:t xml:space="preserve">usage </w:t>
      </w:r>
      <w:r>
        <w:t xml:space="preserve">of </w:t>
      </w:r>
      <w:r w:rsidR="007B7FA4">
        <w:t>HARQ feedback</w:t>
      </w:r>
      <w:r w:rsidR="007536F5">
        <w:t xml:space="preserve"> at the Tx UE for synchronizing the Inactivity timer at the Tx UE with the Rx UE.</w:t>
      </w:r>
      <w:bookmarkEnd w:id="32"/>
    </w:p>
    <w:p w14:paraId="5B540051" w14:textId="293A4AAB" w:rsidR="00333E8F" w:rsidRDefault="00E2131E" w:rsidP="001C42EE">
      <w:pPr>
        <w:pStyle w:val="Proposal"/>
        <w:numPr>
          <w:ilvl w:val="1"/>
          <w:numId w:val="2"/>
        </w:numPr>
        <w:tabs>
          <w:tab w:val="left" w:pos="1304"/>
        </w:tabs>
      </w:pPr>
      <w:bookmarkStart w:id="33" w:name="_Toc79089562"/>
      <w:r>
        <w:t xml:space="preserve">The Tx UE does not </w:t>
      </w:r>
      <w:r w:rsidRPr="001C42EE">
        <w:t>(re)start the Inactivity timer following an SCI transmission to the RX UE indicating a retransmission</w:t>
      </w:r>
      <w:r w:rsidR="007536F5">
        <w:t>.</w:t>
      </w:r>
      <w:bookmarkEnd w:id="33"/>
    </w:p>
    <w:p w14:paraId="1EE17192" w14:textId="2F0D9E1D" w:rsidR="00F6639E" w:rsidRPr="001C42EE" w:rsidRDefault="00F6639E" w:rsidP="001C42EE">
      <w:pPr>
        <w:pStyle w:val="Heading2"/>
        <w:suppressAutoHyphens w:val="0"/>
        <w:adjustRightInd w:val="0"/>
        <w:rPr>
          <w:rFonts w:eastAsia="Times New Roman"/>
          <w:szCs w:val="28"/>
        </w:rPr>
      </w:pPr>
      <w:bookmarkStart w:id="34" w:name="_Hlk70586256"/>
      <w:r w:rsidRPr="001C42EE">
        <w:rPr>
          <w:rFonts w:eastAsia="Times New Roman"/>
          <w:sz w:val="28"/>
          <w:szCs w:val="28"/>
        </w:rPr>
        <w:t>2.1.</w:t>
      </w:r>
      <w:r w:rsidR="00264C22">
        <w:rPr>
          <w:rFonts w:eastAsia="Times New Roman"/>
          <w:sz w:val="28"/>
          <w:szCs w:val="28"/>
        </w:rPr>
        <w:t>5</w:t>
      </w:r>
      <w:r w:rsidRPr="001C42EE">
        <w:rPr>
          <w:rFonts w:eastAsia="Times New Roman"/>
          <w:sz w:val="28"/>
          <w:szCs w:val="28"/>
        </w:rPr>
        <w:t xml:space="preserve"> </w:t>
      </w:r>
      <w:r w:rsidR="00123B70">
        <w:rPr>
          <w:rFonts w:eastAsia="Times New Roman"/>
          <w:sz w:val="28"/>
          <w:szCs w:val="28"/>
        </w:rPr>
        <w:tab/>
      </w:r>
      <w:r w:rsidR="00FF62FA" w:rsidRPr="001C42EE">
        <w:rPr>
          <w:rFonts w:eastAsia="Times New Roman"/>
          <w:sz w:val="28"/>
          <w:szCs w:val="28"/>
        </w:rPr>
        <w:t>DRX timers for</w:t>
      </w:r>
      <w:r w:rsidRPr="001C42EE">
        <w:rPr>
          <w:rFonts w:eastAsia="Times New Roman"/>
          <w:sz w:val="28"/>
          <w:szCs w:val="28"/>
        </w:rPr>
        <w:t xml:space="preserve"> </w:t>
      </w:r>
      <w:proofErr w:type="spellStart"/>
      <w:r w:rsidR="00FF62FA" w:rsidRPr="001C42EE">
        <w:rPr>
          <w:rFonts w:eastAsia="Times New Roman"/>
          <w:sz w:val="28"/>
          <w:szCs w:val="28"/>
        </w:rPr>
        <w:t>sidelink</w:t>
      </w:r>
      <w:proofErr w:type="spellEnd"/>
      <w:r w:rsidR="00FF62FA" w:rsidRPr="001C42EE">
        <w:rPr>
          <w:rFonts w:eastAsia="Times New Roman"/>
          <w:sz w:val="28"/>
          <w:szCs w:val="28"/>
        </w:rPr>
        <w:t xml:space="preserve"> CSI report</w:t>
      </w:r>
      <w:bookmarkEnd w:id="34"/>
    </w:p>
    <w:p w14:paraId="676FD6B2" w14:textId="6B3FE744" w:rsidR="003D7C24" w:rsidRDefault="001B6535" w:rsidP="003D7C24">
      <w:pPr>
        <w:rPr>
          <w:lang w:val="en-US"/>
        </w:rPr>
      </w:pPr>
      <w:r w:rsidRPr="00531AC1">
        <w:rPr>
          <w:rFonts w:cs="Arial"/>
        </w:rPr>
        <w:t>T</w:t>
      </w:r>
      <w:r w:rsidR="004F3F6A" w:rsidRPr="00531AC1">
        <w:rPr>
          <w:rFonts w:cs="Arial"/>
        </w:rPr>
        <w:t xml:space="preserve">he Sidelink Channel State Information (SL-CSI) reporting procedure is used to provide a peer UE with </w:t>
      </w:r>
      <w:proofErr w:type="spellStart"/>
      <w:r w:rsidR="004F3F6A" w:rsidRPr="00531AC1">
        <w:rPr>
          <w:rFonts w:cs="Arial"/>
        </w:rPr>
        <w:t>sidelink</w:t>
      </w:r>
      <w:proofErr w:type="spellEnd"/>
      <w:r w:rsidR="004F3F6A" w:rsidRPr="00531AC1">
        <w:rPr>
          <w:rFonts w:cs="Arial"/>
        </w:rPr>
        <w:t xml:space="preserve"> channel state information. For each triggered CSI report event, </w:t>
      </w:r>
      <w:r w:rsidR="002E53BC">
        <w:rPr>
          <w:rFonts w:cs="Arial"/>
        </w:rPr>
        <w:t>t</w:t>
      </w:r>
      <w:r w:rsidR="004F3F6A" w:rsidRPr="00531AC1">
        <w:rPr>
          <w:rFonts w:cs="Arial"/>
        </w:rPr>
        <w:t xml:space="preserve">he CSI reporting UE needs to report the CSI using a MAC CE within the latency requirements. It is beneficial to consider this aspect when designing SL DRX.  </w:t>
      </w:r>
      <w:r w:rsidR="003D7C24">
        <w:t>in RAN2#113b</w:t>
      </w:r>
      <w:r w:rsidR="003D7C24" w:rsidRPr="001B1A44">
        <w:rPr>
          <w:lang w:val="en-US"/>
        </w:rPr>
        <w:t>-</w:t>
      </w:r>
      <w:r w:rsidR="003D7C24">
        <w:rPr>
          <w:lang w:val="en-US"/>
        </w:rPr>
        <w:t xml:space="preserve">e the following agreement was made: </w:t>
      </w:r>
    </w:p>
    <w:p w14:paraId="6F1DDB38" w14:textId="709B0328" w:rsidR="003D7C24" w:rsidRPr="00E64313" w:rsidRDefault="00075F08" w:rsidP="001C42EE">
      <w:pPr>
        <w:pStyle w:val="ListParagraph"/>
        <w:numPr>
          <w:ilvl w:val="0"/>
          <w:numId w:val="33"/>
        </w:numPr>
        <w:pBdr>
          <w:top w:val="single" w:sz="4" w:space="1" w:color="000000"/>
          <w:left w:val="single" w:sz="4" w:space="4" w:color="000000"/>
          <w:bottom w:val="single" w:sz="4" w:space="1" w:color="000000"/>
          <w:right w:val="single" w:sz="4" w:space="4" w:color="000000"/>
        </w:pBdr>
        <w:tabs>
          <w:tab w:val="left" w:pos="1440"/>
        </w:tabs>
        <w:rPr>
          <w:rFonts w:cs="Arial"/>
          <w:szCs w:val="20"/>
        </w:rPr>
      </w:pPr>
      <w:r w:rsidRPr="00075F08">
        <w:rPr>
          <w:rFonts w:ascii="Arial" w:hAnsi="Arial" w:cs="Arial"/>
          <w:sz w:val="20"/>
          <w:szCs w:val="20"/>
        </w:rPr>
        <w:t>Working assumption: The slots when the UE is expected CSI report following a CSI request is considered as SL active time</w:t>
      </w:r>
      <w:r w:rsidR="003D7C24" w:rsidRPr="009801A6">
        <w:rPr>
          <w:rFonts w:ascii="Arial" w:hAnsi="Arial" w:cs="Arial"/>
          <w:sz w:val="20"/>
          <w:szCs w:val="20"/>
        </w:rPr>
        <w:t>.</w:t>
      </w:r>
    </w:p>
    <w:p w14:paraId="19E1C7F0" w14:textId="36622B24" w:rsidR="004F3F6A" w:rsidRPr="00531AC1" w:rsidRDefault="004F3F6A" w:rsidP="004F3F6A">
      <w:pPr>
        <w:rPr>
          <w:rFonts w:cs="Arial"/>
        </w:rPr>
      </w:pPr>
      <w:r w:rsidRPr="00531AC1">
        <w:rPr>
          <w:rFonts w:cs="Arial"/>
        </w:rPr>
        <w:t>Therefore, we suggest adding the below parameters in SL DRX configuration.</w:t>
      </w:r>
    </w:p>
    <w:p w14:paraId="05BFFB10" w14:textId="77777777" w:rsidR="004F3F6A" w:rsidRPr="00337525" w:rsidRDefault="004F3F6A" w:rsidP="004F3F6A">
      <w:pPr>
        <w:pStyle w:val="ListParagraph"/>
        <w:numPr>
          <w:ilvl w:val="0"/>
          <w:numId w:val="31"/>
        </w:numPr>
        <w:overflowPunct w:val="0"/>
        <w:autoSpaceDE w:val="0"/>
        <w:autoSpaceDN w:val="0"/>
        <w:adjustRightInd w:val="0"/>
        <w:spacing w:before="0"/>
        <w:textAlignment w:val="baseline"/>
        <w:rPr>
          <w:rFonts w:ascii="Arial" w:hAnsi="Arial" w:cs="Arial"/>
          <w:sz w:val="20"/>
          <w:szCs w:val="20"/>
        </w:rPr>
      </w:pPr>
      <w:proofErr w:type="spellStart"/>
      <w:r w:rsidRPr="00337525">
        <w:rPr>
          <w:rFonts w:ascii="Arial" w:hAnsi="Arial" w:cs="Arial"/>
          <w:i/>
          <w:iCs/>
          <w:sz w:val="20"/>
          <w:szCs w:val="20"/>
        </w:rPr>
        <w:t>drx-CSIReportTimerSL</w:t>
      </w:r>
      <w:proofErr w:type="spellEnd"/>
      <w:r w:rsidRPr="00337525">
        <w:rPr>
          <w:rFonts w:ascii="Arial" w:hAnsi="Arial" w:cs="Arial"/>
          <w:i/>
          <w:iCs/>
          <w:sz w:val="20"/>
          <w:szCs w:val="20"/>
        </w:rPr>
        <w:t xml:space="preserve">: </w:t>
      </w:r>
      <w:r w:rsidRPr="00337525">
        <w:rPr>
          <w:rFonts w:ascii="Arial" w:hAnsi="Arial" w:cs="Arial"/>
          <w:sz w:val="20"/>
          <w:szCs w:val="20"/>
        </w:rPr>
        <w:t>the maximum duration until a SL CSI report is received.</w:t>
      </w:r>
    </w:p>
    <w:p w14:paraId="310F431F" w14:textId="77777777" w:rsidR="004F3F6A" w:rsidRPr="00337525" w:rsidRDefault="004F3F6A" w:rsidP="004F3F6A">
      <w:pPr>
        <w:pStyle w:val="ListParagraph"/>
        <w:numPr>
          <w:ilvl w:val="0"/>
          <w:numId w:val="31"/>
        </w:numPr>
        <w:overflowPunct w:val="0"/>
        <w:autoSpaceDE w:val="0"/>
        <w:autoSpaceDN w:val="0"/>
        <w:adjustRightInd w:val="0"/>
        <w:spacing w:before="0"/>
        <w:textAlignment w:val="baseline"/>
        <w:rPr>
          <w:rFonts w:ascii="Arial" w:hAnsi="Arial" w:cs="Arial"/>
          <w:i/>
          <w:iCs/>
          <w:sz w:val="20"/>
          <w:szCs w:val="20"/>
        </w:rPr>
      </w:pPr>
      <w:proofErr w:type="spellStart"/>
      <w:r w:rsidRPr="00337525">
        <w:rPr>
          <w:rFonts w:ascii="Arial" w:hAnsi="Arial" w:cs="Arial"/>
          <w:i/>
          <w:iCs/>
          <w:sz w:val="20"/>
          <w:szCs w:val="20"/>
        </w:rPr>
        <w:t>drx-CSIReportRTTTimerSL</w:t>
      </w:r>
      <w:proofErr w:type="spellEnd"/>
      <w:r w:rsidRPr="00337525">
        <w:rPr>
          <w:rFonts w:ascii="Arial" w:hAnsi="Arial" w:cs="Arial"/>
          <w:i/>
          <w:iCs/>
          <w:sz w:val="20"/>
          <w:szCs w:val="20"/>
        </w:rPr>
        <w:t xml:space="preserve">: </w:t>
      </w:r>
      <w:r w:rsidRPr="00337525">
        <w:rPr>
          <w:rFonts w:ascii="Arial" w:hAnsi="Arial" w:cs="Arial"/>
          <w:sz w:val="20"/>
          <w:szCs w:val="20"/>
        </w:rPr>
        <w:t>the minimum duration before a SL transmission grant on PSCCH for CSI report is expected by the MAC entity</w:t>
      </w:r>
      <w:r w:rsidRPr="00337525">
        <w:rPr>
          <w:rFonts w:ascii="Arial" w:hAnsi="Arial" w:cs="Arial"/>
          <w:i/>
          <w:iCs/>
          <w:sz w:val="20"/>
          <w:szCs w:val="20"/>
        </w:rPr>
        <w:t>.  </w:t>
      </w:r>
    </w:p>
    <w:p w14:paraId="0711282F" w14:textId="773B71DE" w:rsidR="007B6D18" w:rsidRDefault="00772CA2" w:rsidP="007B6D18">
      <w:pPr>
        <w:rPr>
          <w:rFonts w:cs="Arial"/>
        </w:rPr>
      </w:pPr>
      <w:r>
        <w:rPr>
          <w:rFonts w:cs="Arial"/>
        </w:rPr>
        <w:t>Correspondingly</w:t>
      </w:r>
      <w:r w:rsidR="007B6D18" w:rsidRPr="00531AC1">
        <w:rPr>
          <w:rFonts w:cs="Arial"/>
        </w:rPr>
        <w:t>, the related procedure may be defined as below</w:t>
      </w:r>
      <w:r>
        <w:rPr>
          <w:rFonts w:cs="Arial"/>
        </w:rPr>
        <w:t xml:space="preserve">: </w:t>
      </w:r>
    </w:p>
    <w:p w14:paraId="383F4161" w14:textId="5E68DD86" w:rsidR="007B6D18" w:rsidRPr="001C42EE" w:rsidRDefault="007B6D18" w:rsidP="001C42EE">
      <w:pPr>
        <w:pStyle w:val="ListParagraph"/>
        <w:numPr>
          <w:ilvl w:val="0"/>
          <w:numId w:val="34"/>
        </w:numPr>
        <w:rPr>
          <w:rFonts w:ascii="Arial" w:hAnsi="Arial" w:cs="Arial"/>
          <w:sz w:val="20"/>
          <w:szCs w:val="20"/>
        </w:rPr>
      </w:pPr>
      <w:r w:rsidRPr="001C42EE">
        <w:rPr>
          <w:rFonts w:ascii="Arial" w:hAnsi="Arial" w:cs="Arial"/>
          <w:sz w:val="20"/>
          <w:szCs w:val="20"/>
        </w:rPr>
        <w:t xml:space="preserve">if a </w:t>
      </w:r>
      <w:r w:rsidR="000F3188">
        <w:rPr>
          <w:rFonts w:ascii="Arial" w:hAnsi="Arial" w:cs="Arial"/>
          <w:sz w:val="20"/>
          <w:szCs w:val="20"/>
        </w:rPr>
        <w:t>SCI</w:t>
      </w:r>
      <w:r w:rsidRPr="001C42EE">
        <w:rPr>
          <w:rFonts w:ascii="Arial" w:hAnsi="Arial" w:cs="Arial"/>
          <w:sz w:val="20"/>
          <w:szCs w:val="20"/>
        </w:rPr>
        <w:t xml:space="preserve"> </w:t>
      </w:r>
      <w:r w:rsidR="00D636F6" w:rsidRPr="001C42EE">
        <w:rPr>
          <w:rFonts w:ascii="Arial" w:hAnsi="Arial" w:cs="Arial"/>
          <w:sz w:val="20"/>
          <w:szCs w:val="20"/>
        </w:rPr>
        <w:t xml:space="preserve">including a </w:t>
      </w:r>
      <w:r w:rsidR="009C0DDB" w:rsidRPr="001C42EE">
        <w:rPr>
          <w:rFonts w:ascii="Arial" w:hAnsi="Arial" w:cs="Arial"/>
          <w:sz w:val="20"/>
          <w:szCs w:val="20"/>
        </w:rPr>
        <w:t xml:space="preserve">SL </w:t>
      </w:r>
      <w:r w:rsidR="00D636F6" w:rsidRPr="001C42EE">
        <w:rPr>
          <w:rFonts w:ascii="Arial" w:hAnsi="Arial" w:cs="Arial"/>
          <w:sz w:val="20"/>
          <w:szCs w:val="20"/>
        </w:rPr>
        <w:t xml:space="preserve">CSI report request </w:t>
      </w:r>
      <w:r w:rsidRPr="001C42EE">
        <w:rPr>
          <w:rFonts w:ascii="Arial" w:hAnsi="Arial" w:cs="Arial"/>
          <w:sz w:val="20"/>
          <w:szCs w:val="20"/>
        </w:rPr>
        <w:t>is transmitted</w:t>
      </w:r>
      <w:r w:rsidR="0069577C" w:rsidRPr="001C42EE">
        <w:rPr>
          <w:rFonts w:ascii="Arial" w:hAnsi="Arial" w:cs="Arial"/>
          <w:sz w:val="20"/>
          <w:szCs w:val="20"/>
        </w:rPr>
        <w:t xml:space="preserve"> to a certain DST L2 ID</w:t>
      </w:r>
      <w:r w:rsidRPr="001C42EE">
        <w:rPr>
          <w:rFonts w:ascii="Arial" w:hAnsi="Arial" w:cs="Arial"/>
          <w:sz w:val="20"/>
          <w:szCs w:val="20"/>
        </w:rPr>
        <w:t xml:space="preserve">: </w:t>
      </w:r>
    </w:p>
    <w:p w14:paraId="59A15CE6" w14:textId="25985D7F" w:rsidR="00C60B84" w:rsidRPr="00B459DA" w:rsidRDefault="00772CA2" w:rsidP="001C42EE">
      <w:pPr>
        <w:pStyle w:val="ListParagraph"/>
        <w:numPr>
          <w:ilvl w:val="1"/>
          <w:numId w:val="32"/>
        </w:numPr>
        <w:overflowPunct w:val="0"/>
        <w:autoSpaceDE w:val="0"/>
        <w:autoSpaceDN w:val="0"/>
        <w:adjustRightInd w:val="0"/>
        <w:spacing w:before="0"/>
        <w:textAlignment w:val="baseline"/>
        <w:rPr>
          <w:rFonts w:cs="Arial"/>
          <w:szCs w:val="20"/>
        </w:rPr>
      </w:pPr>
      <w:r w:rsidRPr="001C42EE">
        <w:rPr>
          <w:rFonts w:ascii="Arial" w:hAnsi="Arial" w:cs="Arial"/>
          <w:sz w:val="20"/>
          <w:szCs w:val="20"/>
        </w:rPr>
        <w:t xml:space="preserve">the UE sending </w:t>
      </w:r>
      <w:r w:rsidR="00D636F6" w:rsidRPr="001C42EE">
        <w:rPr>
          <w:rFonts w:ascii="Arial" w:hAnsi="Arial" w:cs="Arial"/>
          <w:sz w:val="20"/>
          <w:szCs w:val="20"/>
        </w:rPr>
        <w:t>the MAC</w:t>
      </w:r>
      <w:r w:rsidR="009C0DDB" w:rsidRPr="001C42EE">
        <w:rPr>
          <w:rFonts w:ascii="Arial" w:hAnsi="Arial" w:cs="Arial"/>
          <w:sz w:val="20"/>
          <w:szCs w:val="20"/>
        </w:rPr>
        <w:t xml:space="preserve"> PDU </w:t>
      </w:r>
      <w:r w:rsidR="007B6D18" w:rsidRPr="001C42EE">
        <w:rPr>
          <w:rFonts w:ascii="Arial" w:hAnsi="Arial" w:cs="Arial"/>
          <w:sz w:val="20"/>
          <w:szCs w:val="20"/>
        </w:rPr>
        <w:t>start</w:t>
      </w:r>
      <w:r w:rsidR="009C0DDB" w:rsidRPr="001C42EE">
        <w:rPr>
          <w:rFonts w:ascii="Arial" w:hAnsi="Arial" w:cs="Arial"/>
          <w:sz w:val="20"/>
          <w:szCs w:val="20"/>
        </w:rPr>
        <w:t>s</w:t>
      </w:r>
      <w:r w:rsidR="007B6D18" w:rsidRPr="001C42EE">
        <w:rPr>
          <w:rFonts w:ascii="Arial" w:hAnsi="Arial" w:cs="Arial"/>
          <w:sz w:val="20"/>
          <w:szCs w:val="20"/>
        </w:rPr>
        <w:t xml:space="preserve"> the </w:t>
      </w:r>
      <w:proofErr w:type="spellStart"/>
      <w:r w:rsidR="007B6D18" w:rsidRPr="001C42EE">
        <w:rPr>
          <w:rFonts w:ascii="Arial" w:hAnsi="Arial" w:cs="Arial"/>
          <w:sz w:val="20"/>
          <w:szCs w:val="20"/>
        </w:rPr>
        <w:t>drx-CSIReportRTTTimerSL</w:t>
      </w:r>
      <w:proofErr w:type="spellEnd"/>
      <w:r w:rsidR="007B6D18" w:rsidRPr="001C42EE">
        <w:rPr>
          <w:rFonts w:ascii="Arial" w:hAnsi="Arial" w:cs="Arial"/>
          <w:sz w:val="20"/>
          <w:szCs w:val="20"/>
        </w:rPr>
        <w:t xml:space="preserve"> </w:t>
      </w:r>
      <w:r w:rsidR="000A7EDE" w:rsidRPr="001C42EE">
        <w:rPr>
          <w:rFonts w:ascii="Arial" w:hAnsi="Arial" w:cs="Arial"/>
          <w:sz w:val="20"/>
          <w:szCs w:val="20"/>
        </w:rPr>
        <w:t xml:space="preserve">associated to that DST L2 ID </w:t>
      </w:r>
      <w:r w:rsidR="007B6D18" w:rsidRPr="001C42EE">
        <w:rPr>
          <w:rFonts w:ascii="Arial" w:hAnsi="Arial" w:cs="Arial"/>
          <w:sz w:val="20"/>
          <w:szCs w:val="20"/>
        </w:rPr>
        <w:t>in the first symbol</w:t>
      </w:r>
      <w:r w:rsidR="009B612E" w:rsidRPr="001C42EE">
        <w:rPr>
          <w:rFonts w:ascii="Arial" w:hAnsi="Arial" w:cs="Arial"/>
          <w:sz w:val="20"/>
          <w:szCs w:val="20"/>
        </w:rPr>
        <w:t>/slot</w:t>
      </w:r>
      <w:r w:rsidR="007B6D18" w:rsidRPr="001C42EE">
        <w:rPr>
          <w:rFonts w:ascii="Arial" w:hAnsi="Arial" w:cs="Arial"/>
          <w:sz w:val="20"/>
          <w:szCs w:val="20"/>
        </w:rPr>
        <w:t xml:space="preserve"> after the end of the corresponding PSSCH </w:t>
      </w:r>
      <w:proofErr w:type="gramStart"/>
      <w:r w:rsidR="007B6D18" w:rsidRPr="001C42EE">
        <w:rPr>
          <w:rFonts w:ascii="Arial" w:hAnsi="Arial" w:cs="Arial"/>
          <w:sz w:val="20"/>
          <w:szCs w:val="20"/>
        </w:rPr>
        <w:t>transmission;</w:t>
      </w:r>
      <w:proofErr w:type="gramEnd"/>
      <w:r w:rsidR="007B6D18" w:rsidRPr="001C42EE">
        <w:rPr>
          <w:rFonts w:ascii="Arial" w:hAnsi="Arial" w:cs="Arial"/>
          <w:sz w:val="20"/>
          <w:szCs w:val="20"/>
        </w:rPr>
        <w:t xml:space="preserve"> </w:t>
      </w:r>
    </w:p>
    <w:p w14:paraId="3D2D265D" w14:textId="29A62B3E" w:rsidR="007B6D18" w:rsidRPr="001C42EE" w:rsidRDefault="007B6D18" w:rsidP="001C42EE">
      <w:pPr>
        <w:pStyle w:val="ListParagraph"/>
        <w:numPr>
          <w:ilvl w:val="0"/>
          <w:numId w:val="34"/>
        </w:numPr>
        <w:rPr>
          <w:rFonts w:ascii="Arial" w:hAnsi="Arial" w:cs="Arial"/>
          <w:sz w:val="20"/>
          <w:szCs w:val="20"/>
        </w:rPr>
      </w:pPr>
      <w:r w:rsidRPr="001C42EE">
        <w:rPr>
          <w:rFonts w:ascii="Arial" w:hAnsi="Arial" w:cs="Arial"/>
          <w:sz w:val="20"/>
          <w:szCs w:val="20"/>
        </w:rPr>
        <w:t xml:space="preserve">if </w:t>
      </w:r>
      <w:proofErr w:type="spellStart"/>
      <w:r w:rsidRPr="001C42EE">
        <w:rPr>
          <w:rFonts w:ascii="Arial" w:hAnsi="Arial" w:cs="Arial"/>
          <w:sz w:val="20"/>
          <w:szCs w:val="20"/>
        </w:rPr>
        <w:t>drx-CSIReportRTTTimerSL</w:t>
      </w:r>
      <w:proofErr w:type="spellEnd"/>
      <w:r w:rsidRPr="001C42EE">
        <w:rPr>
          <w:rFonts w:ascii="Arial" w:hAnsi="Arial" w:cs="Arial"/>
          <w:sz w:val="20"/>
          <w:szCs w:val="20"/>
        </w:rPr>
        <w:t xml:space="preserve"> expires: </w:t>
      </w:r>
    </w:p>
    <w:p w14:paraId="1C147C7A" w14:textId="6513AE06" w:rsidR="003F2690" w:rsidRPr="00B459DA" w:rsidRDefault="007B6D18" w:rsidP="001C42EE">
      <w:pPr>
        <w:pStyle w:val="ListParagraph"/>
        <w:numPr>
          <w:ilvl w:val="1"/>
          <w:numId w:val="32"/>
        </w:numPr>
        <w:overflowPunct w:val="0"/>
        <w:autoSpaceDE w:val="0"/>
        <w:autoSpaceDN w:val="0"/>
        <w:adjustRightInd w:val="0"/>
        <w:spacing w:before="0"/>
        <w:textAlignment w:val="baseline"/>
        <w:rPr>
          <w:rFonts w:cs="Arial"/>
          <w:szCs w:val="20"/>
        </w:rPr>
      </w:pPr>
      <w:r w:rsidRPr="001C42EE">
        <w:rPr>
          <w:rFonts w:ascii="Arial" w:hAnsi="Arial" w:cs="Arial"/>
          <w:sz w:val="20"/>
          <w:szCs w:val="20"/>
        </w:rPr>
        <w:t xml:space="preserve">start the </w:t>
      </w:r>
      <w:proofErr w:type="spellStart"/>
      <w:r w:rsidRPr="001C42EE">
        <w:rPr>
          <w:rFonts w:ascii="Arial" w:hAnsi="Arial" w:cs="Arial"/>
          <w:sz w:val="20"/>
          <w:szCs w:val="20"/>
        </w:rPr>
        <w:t>drx-CSIReportTimerSL</w:t>
      </w:r>
      <w:proofErr w:type="spellEnd"/>
      <w:r w:rsidRPr="001C42EE">
        <w:rPr>
          <w:rFonts w:ascii="Arial" w:hAnsi="Arial" w:cs="Arial"/>
          <w:sz w:val="20"/>
          <w:szCs w:val="20"/>
        </w:rPr>
        <w:t xml:space="preserve"> </w:t>
      </w:r>
      <w:r w:rsidR="00B102B3" w:rsidRPr="001C42EE">
        <w:rPr>
          <w:rFonts w:ascii="Arial" w:hAnsi="Arial" w:cs="Arial"/>
          <w:sz w:val="20"/>
          <w:szCs w:val="20"/>
        </w:rPr>
        <w:t xml:space="preserve">associated to </w:t>
      </w:r>
      <w:r w:rsidR="00DA1620" w:rsidRPr="001C42EE">
        <w:rPr>
          <w:rFonts w:ascii="Arial" w:hAnsi="Arial" w:cs="Arial"/>
          <w:sz w:val="20"/>
          <w:szCs w:val="20"/>
        </w:rPr>
        <w:t>the</w:t>
      </w:r>
      <w:r w:rsidR="00B102B3" w:rsidRPr="001C42EE">
        <w:rPr>
          <w:rFonts w:ascii="Arial" w:hAnsi="Arial" w:cs="Arial"/>
          <w:sz w:val="20"/>
          <w:szCs w:val="20"/>
        </w:rPr>
        <w:t xml:space="preserve"> DST L2 ID</w:t>
      </w:r>
      <w:r w:rsidRPr="001C42EE">
        <w:rPr>
          <w:rFonts w:ascii="Arial" w:hAnsi="Arial" w:cs="Arial"/>
          <w:sz w:val="20"/>
          <w:szCs w:val="20"/>
        </w:rPr>
        <w:t xml:space="preserve"> in the first symbol</w:t>
      </w:r>
      <w:r w:rsidR="00B102B3" w:rsidRPr="001C42EE">
        <w:rPr>
          <w:rFonts w:ascii="Arial" w:hAnsi="Arial" w:cs="Arial"/>
          <w:sz w:val="20"/>
          <w:szCs w:val="20"/>
        </w:rPr>
        <w:t>/slot</w:t>
      </w:r>
      <w:r w:rsidRPr="001C42EE">
        <w:rPr>
          <w:rFonts w:ascii="Arial" w:hAnsi="Arial" w:cs="Arial"/>
          <w:sz w:val="20"/>
          <w:szCs w:val="20"/>
        </w:rPr>
        <w:t xml:space="preserve"> after the expiry of </w:t>
      </w:r>
      <w:proofErr w:type="spellStart"/>
      <w:r w:rsidRPr="001C42EE">
        <w:rPr>
          <w:rFonts w:ascii="Arial" w:hAnsi="Arial" w:cs="Arial"/>
          <w:sz w:val="20"/>
          <w:szCs w:val="20"/>
        </w:rPr>
        <w:t>drx-CSIReportRTTTimerSL</w:t>
      </w:r>
      <w:proofErr w:type="spellEnd"/>
      <w:r w:rsidRPr="001C42EE">
        <w:rPr>
          <w:rFonts w:ascii="Arial" w:hAnsi="Arial" w:cs="Arial"/>
          <w:sz w:val="20"/>
          <w:szCs w:val="20"/>
        </w:rPr>
        <w:t xml:space="preserve">. </w:t>
      </w:r>
    </w:p>
    <w:p w14:paraId="2505C8FF" w14:textId="35C57FCF" w:rsidR="007B6D18" w:rsidRPr="001C42EE" w:rsidRDefault="007B6D18" w:rsidP="001C42EE">
      <w:pPr>
        <w:pStyle w:val="ListParagraph"/>
        <w:numPr>
          <w:ilvl w:val="0"/>
          <w:numId w:val="34"/>
        </w:numPr>
        <w:rPr>
          <w:rFonts w:ascii="Arial" w:hAnsi="Arial" w:cs="Arial"/>
          <w:sz w:val="20"/>
          <w:szCs w:val="20"/>
        </w:rPr>
      </w:pPr>
      <w:r w:rsidRPr="001C42EE">
        <w:rPr>
          <w:rFonts w:ascii="Arial" w:hAnsi="Arial" w:cs="Arial"/>
          <w:sz w:val="20"/>
          <w:szCs w:val="20"/>
        </w:rPr>
        <w:t xml:space="preserve">If a </w:t>
      </w:r>
      <w:r w:rsidR="005E75BC" w:rsidRPr="001C42EE">
        <w:rPr>
          <w:rFonts w:ascii="Arial" w:hAnsi="Arial" w:cs="Arial"/>
          <w:sz w:val="20"/>
          <w:szCs w:val="20"/>
        </w:rPr>
        <w:t>SL CSI report</w:t>
      </w:r>
      <w:r w:rsidRPr="001C42EE">
        <w:rPr>
          <w:rFonts w:ascii="Arial" w:hAnsi="Arial" w:cs="Arial"/>
          <w:sz w:val="20"/>
          <w:szCs w:val="20"/>
        </w:rPr>
        <w:t xml:space="preserve"> is received </w:t>
      </w:r>
      <w:r w:rsidR="005E75BC" w:rsidRPr="001C42EE">
        <w:rPr>
          <w:rFonts w:ascii="Arial" w:hAnsi="Arial" w:cs="Arial"/>
          <w:sz w:val="20"/>
          <w:szCs w:val="20"/>
        </w:rPr>
        <w:t xml:space="preserve">from </w:t>
      </w:r>
      <w:r w:rsidR="00DA1620" w:rsidRPr="001C42EE">
        <w:rPr>
          <w:rFonts w:ascii="Arial" w:hAnsi="Arial" w:cs="Arial"/>
          <w:sz w:val="20"/>
          <w:szCs w:val="20"/>
        </w:rPr>
        <w:t xml:space="preserve">the DST L2 ID: </w:t>
      </w:r>
      <w:r w:rsidR="005E75BC" w:rsidRPr="001C42EE">
        <w:rPr>
          <w:rFonts w:ascii="Arial" w:hAnsi="Arial" w:cs="Arial"/>
          <w:sz w:val="20"/>
          <w:szCs w:val="20"/>
        </w:rPr>
        <w:t xml:space="preserve"> </w:t>
      </w:r>
    </w:p>
    <w:p w14:paraId="318EB97B" w14:textId="7F8EC791" w:rsidR="004F3F6A" w:rsidRPr="001C42EE" w:rsidRDefault="007B6D18" w:rsidP="001C42EE">
      <w:pPr>
        <w:pStyle w:val="ListParagraph"/>
        <w:numPr>
          <w:ilvl w:val="1"/>
          <w:numId w:val="32"/>
        </w:numPr>
        <w:overflowPunct w:val="0"/>
        <w:autoSpaceDE w:val="0"/>
        <w:autoSpaceDN w:val="0"/>
        <w:adjustRightInd w:val="0"/>
        <w:spacing w:before="0"/>
        <w:textAlignment w:val="baseline"/>
        <w:rPr>
          <w:rFonts w:ascii="Arial" w:hAnsi="Arial" w:cs="Arial"/>
          <w:i/>
          <w:iCs/>
          <w:szCs w:val="20"/>
        </w:rPr>
      </w:pPr>
      <w:r w:rsidRPr="001C42EE">
        <w:rPr>
          <w:rFonts w:ascii="Arial" w:hAnsi="Arial" w:cs="Arial"/>
          <w:sz w:val="20"/>
          <w:szCs w:val="20"/>
        </w:rPr>
        <w:t xml:space="preserve">stop </w:t>
      </w:r>
      <w:proofErr w:type="spellStart"/>
      <w:r w:rsidRPr="001C42EE">
        <w:rPr>
          <w:rFonts w:ascii="Arial" w:hAnsi="Arial" w:cs="Arial"/>
          <w:sz w:val="20"/>
          <w:szCs w:val="20"/>
        </w:rPr>
        <w:t>drx-CSIReportTimerSL</w:t>
      </w:r>
      <w:proofErr w:type="spellEnd"/>
      <w:r w:rsidRPr="001C42EE">
        <w:rPr>
          <w:rFonts w:ascii="Arial" w:hAnsi="Arial" w:cs="Arial"/>
          <w:sz w:val="20"/>
          <w:szCs w:val="20"/>
        </w:rPr>
        <w:t xml:space="preserve"> </w:t>
      </w:r>
      <w:r w:rsidR="00DA1620" w:rsidRPr="001C42EE">
        <w:rPr>
          <w:rFonts w:ascii="Arial" w:hAnsi="Arial" w:cs="Arial"/>
          <w:sz w:val="20"/>
          <w:szCs w:val="20"/>
        </w:rPr>
        <w:t xml:space="preserve">associated to the DST L2 ID. </w:t>
      </w:r>
      <w:r w:rsidRPr="001C42EE">
        <w:rPr>
          <w:rFonts w:ascii="Arial" w:hAnsi="Arial" w:cs="Arial"/>
          <w:i/>
          <w:iCs/>
          <w:sz w:val="20"/>
          <w:szCs w:val="20"/>
        </w:rPr>
        <w:t xml:space="preserve"> </w:t>
      </w:r>
    </w:p>
    <w:p w14:paraId="1FE7824F" w14:textId="77777777" w:rsidR="00165EDA" w:rsidRDefault="004F3F6A" w:rsidP="001C42EE">
      <w:pPr>
        <w:pStyle w:val="Proposal"/>
      </w:pPr>
      <w:bookmarkStart w:id="35" w:name="_Toc60922322"/>
      <w:bookmarkStart w:id="36" w:name="_Toc79089563"/>
      <w:r>
        <w:t xml:space="preserve">Adopt the two parameters </w:t>
      </w:r>
      <w:proofErr w:type="spellStart"/>
      <w:r w:rsidRPr="00B816BE">
        <w:rPr>
          <w:rFonts w:cs="Arial"/>
          <w:i/>
          <w:iCs/>
          <w:lang w:val="en-US"/>
        </w:rPr>
        <w:t>CSIReportTimer</w:t>
      </w:r>
      <w:proofErr w:type="spellEnd"/>
      <w:r>
        <w:rPr>
          <w:rFonts w:cs="Arial"/>
          <w:i/>
          <w:iCs/>
          <w:lang w:val="en-US"/>
        </w:rPr>
        <w:t xml:space="preserve"> </w:t>
      </w:r>
      <w:r w:rsidRPr="00B816BE">
        <w:rPr>
          <w:rFonts w:cs="Arial"/>
          <w:lang w:val="en-US"/>
        </w:rPr>
        <w:t>and</w:t>
      </w:r>
      <w:r>
        <w:rPr>
          <w:rFonts w:cs="Arial"/>
          <w:i/>
          <w:iCs/>
          <w:lang w:val="en-US"/>
        </w:rPr>
        <w:t xml:space="preserve"> </w:t>
      </w:r>
      <w:proofErr w:type="spellStart"/>
      <w:r w:rsidRPr="00B816BE">
        <w:rPr>
          <w:rFonts w:cs="Arial"/>
          <w:i/>
          <w:iCs/>
          <w:lang w:val="en-US"/>
        </w:rPr>
        <w:t>CSIReportRTTTimer</w:t>
      </w:r>
      <w:proofErr w:type="spellEnd"/>
      <w:r>
        <w:rPr>
          <w:rFonts w:cs="Arial"/>
          <w:i/>
          <w:iCs/>
          <w:lang w:val="en-US"/>
        </w:rPr>
        <w:t xml:space="preserve"> </w:t>
      </w:r>
      <w:r w:rsidR="00487DEF">
        <w:t>in</w:t>
      </w:r>
      <w:r>
        <w:t xml:space="preserve"> SL DRX configuration</w:t>
      </w:r>
      <w:r w:rsidR="00487DEF">
        <w:t xml:space="preserve"> to </w:t>
      </w:r>
      <w:r w:rsidR="009B1C8B">
        <w:t>enable</w:t>
      </w:r>
      <w:r w:rsidR="008F39C3">
        <w:t xml:space="preserve"> </w:t>
      </w:r>
      <w:r w:rsidR="009B1C8B">
        <w:t>proper CSI report reception when DRX is configured</w:t>
      </w:r>
      <w:bookmarkEnd w:id="36"/>
    </w:p>
    <w:p w14:paraId="4B6E6685" w14:textId="7602AEDD" w:rsidR="004F3F6A" w:rsidRDefault="00165EDA" w:rsidP="00165EDA">
      <w:pPr>
        <w:pStyle w:val="Proposal"/>
        <w:numPr>
          <w:ilvl w:val="1"/>
          <w:numId w:val="2"/>
        </w:numPr>
      </w:pPr>
      <w:bookmarkStart w:id="37" w:name="_Toc79089564"/>
      <w:proofErr w:type="spellStart"/>
      <w:r w:rsidRPr="00337525">
        <w:rPr>
          <w:rFonts w:cs="Arial"/>
          <w:i/>
          <w:iCs/>
          <w:szCs w:val="20"/>
        </w:rPr>
        <w:t>drx-CSIReportTimerSL</w:t>
      </w:r>
      <w:proofErr w:type="spellEnd"/>
      <w:r w:rsidRPr="00337525">
        <w:rPr>
          <w:rFonts w:cs="Arial"/>
          <w:i/>
          <w:iCs/>
          <w:szCs w:val="20"/>
        </w:rPr>
        <w:t xml:space="preserve">: </w:t>
      </w:r>
      <w:r w:rsidRPr="00337525">
        <w:rPr>
          <w:rFonts w:cs="Arial"/>
          <w:szCs w:val="20"/>
        </w:rPr>
        <w:t>the maximum duration until a SL CSI report is received</w:t>
      </w:r>
      <w:r w:rsidR="004F3F6A">
        <w:t>.</w:t>
      </w:r>
      <w:bookmarkEnd w:id="37"/>
      <w:r w:rsidR="004F3F6A">
        <w:t xml:space="preserve"> </w:t>
      </w:r>
      <w:bookmarkEnd w:id="35"/>
    </w:p>
    <w:p w14:paraId="5FFB5B4E" w14:textId="4D71A7D7" w:rsidR="00165EDA" w:rsidRPr="00C52C0A" w:rsidRDefault="00165EDA" w:rsidP="00C45EC4">
      <w:pPr>
        <w:pStyle w:val="Proposal"/>
        <w:numPr>
          <w:ilvl w:val="1"/>
          <w:numId w:val="2"/>
        </w:numPr>
      </w:pPr>
      <w:bookmarkStart w:id="38" w:name="_Toc79089565"/>
      <w:proofErr w:type="spellStart"/>
      <w:r w:rsidRPr="00337525">
        <w:rPr>
          <w:rFonts w:cs="Arial"/>
          <w:i/>
          <w:iCs/>
          <w:szCs w:val="20"/>
        </w:rPr>
        <w:t>drx-CSIReportRTTTimerSL</w:t>
      </w:r>
      <w:proofErr w:type="spellEnd"/>
      <w:r w:rsidRPr="00337525">
        <w:rPr>
          <w:rFonts w:cs="Arial"/>
          <w:i/>
          <w:iCs/>
          <w:szCs w:val="20"/>
        </w:rPr>
        <w:t xml:space="preserve">: </w:t>
      </w:r>
      <w:r w:rsidRPr="00337525">
        <w:rPr>
          <w:rFonts w:cs="Arial"/>
          <w:szCs w:val="20"/>
        </w:rPr>
        <w:t>the minimum duration before a SL transmission grant on PSCCH for CSI report is expected by the MAC entity</w:t>
      </w:r>
      <w:r w:rsidR="00253AB1">
        <w:rPr>
          <w:rFonts w:cs="Arial"/>
          <w:szCs w:val="20"/>
        </w:rPr>
        <w:t>.</w:t>
      </w:r>
      <w:bookmarkEnd w:id="38"/>
    </w:p>
    <w:p w14:paraId="015E4027" w14:textId="78075689" w:rsidR="0059657D" w:rsidRDefault="004F3F6A" w:rsidP="001C42EE">
      <w:pPr>
        <w:pStyle w:val="Proposal"/>
        <w:overflowPunct w:val="0"/>
        <w:autoSpaceDE w:val="0"/>
        <w:autoSpaceDN w:val="0"/>
        <w:adjustRightInd w:val="0"/>
        <w:spacing w:before="0"/>
        <w:textAlignment w:val="baseline"/>
      </w:pPr>
      <w:bookmarkStart w:id="39" w:name="_Toc60922323"/>
      <w:bookmarkStart w:id="40" w:name="_Toc79089566"/>
      <w:r>
        <w:t xml:space="preserve">RAN2 </w:t>
      </w:r>
      <w:r w:rsidR="00F223FC">
        <w:t xml:space="preserve">to </w:t>
      </w:r>
      <w:r>
        <w:t xml:space="preserve">further discuss the procedures after agreeing on the </w:t>
      </w:r>
      <w:r w:rsidR="00421A21">
        <w:t xml:space="preserve">DRX </w:t>
      </w:r>
      <w:r>
        <w:t xml:space="preserve">parameters for SL </w:t>
      </w:r>
      <w:r w:rsidR="00421A21">
        <w:t>CSI report</w:t>
      </w:r>
      <w:r>
        <w:t>.</w:t>
      </w:r>
      <w:bookmarkEnd w:id="39"/>
      <w:bookmarkEnd w:id="40"/>
    </w:p>
    <w:p w14:paraId="528598A7" w14:textId="3E9CE207" w:rsidR="0059657D" w:rsidRPr="001C42EE" w:rsidRDefault="0059657D" w:rsidP="001C42EE">
      <w:pPr>
        <w:pStyle w:val="Heading2"/>
        <w:suppressAutoHyphens w:val="0"/>
        <w:adjustRightInd w:val="0"/>
        <w:rPr>
          <w:rFonts w:eastAsia="Times New Roman"/>
          <w:szCs w:val="28"/>
        </w:rPr>
      </w:pPr>
      <w:r w:rsidRPr="001C42EE">
        <w:rPr>
          <w:rFonts w:eastAsia="Times New Roman"/>
          <w:sz w:val="28"/>
          <w:szCs w:val="28"/>
        </w:rPr>
        <w:t>2.</w:t>
      </w:r>
      <w:r w:rsidR="00040D02" w:rsidRPr="001C42EE">
        <w:rPr>
          <w:rFonts w:eastAsia="Times New Roman"/>
          <w:sz w:val="28"/>
          <w:szCs w:val="28"/>
        </w:rPr>
        <w:t>1.</w:t>
      </w:r>
      <w:r w:rsidR="00264C22">
        <w:rPr>
          <w:rFonts w:eastAsia="Times New Roman"/>
          <w:sz w:val="28"/>
          <w:szCs w:val="28"/>
        </w:rPr>
        <w:t>6</w:t>
      </w:r>
      <w:r w:rsidR="00123B70">
        <w:rPr>
          <w:rFonts w:eastAsia="Times New Roman"/>
          <w:sz w:val="28"/>
          <w:szCs w:val="28"/>
        </w:rPr>
        <w:tab/>
      </w:r>
      <w:r w:rsidR="00607D5B" w:rsidRPr="001C42EE">
        <w:rPr>
          <w:rFonts w:eastAsia="Times New Roman"/>
          <w:sz w:val="28"/>
          <w:szCs w:val="28"/>
        </w:rPr>
        <w:t>TX UE </w:t>
      </w:r>
      <w:r w:rsidR="00A0229C" w:rsidRPr="001C42EE">
        <w:rPr>
          <w:rFonts w:eastAsia="Times New Roman"/>
          <w:sz w:val="28"/>
          <w:szCs w:val="28"/>
        </w:rPr>
        <w:t>behaviours</w:t>
      </w:r>
      <w:r w:rsidR="00607D5B" w:rsidRPr="001C42EE">
        <w:rPr>
          <w:rFonts w:eastAsia="Times New Roman"/>
          <w:sz w:val="28"/>
          <w:szCs w:val="28"/>
        </w:rPr>
        <w:t xml:space="preserve"> for alignment with the RX UE</w:t>
      </w:r>
    </w:p>
    <w:p w14:paraId="2D32EF70" w14:textId="1C5FC334" w:rsidR="00962D7B" w:rsidRDefault="008B120A" w:rsidP="00962D7B">
      <w:pPr>
        <w:rPr>
          <w:lang w:val="en-US"/>
        </w:rPr>
      </w:pPr>
      <w:r>
        <w:t xml:space="preserve">In </w:t>
      </w:r>
      <w:r w:rsidR="00962D7B">
        <w:t>RAN2#113b</w:t>
      </w:r>
      <w:r w:rsidR="00962D7B" w:rsidRPr="001B1A44">
        <w:rPr>
          <w:lang w:val="en-US"/>
        </w:rPr>
        <w:t>-</w:t>
      </w:r>
      <w:r w:rsidR="00962D7B">
        <w:rPr>
          <w:lang w:val="en-US"/>
        </w:rPr>
        <w:t>e the following agreement</w:t>
      </w:r>
      <w:r w:rsidR="0025427D">
        <w:rPr>
          <w:lang w:val="en-US"/>
        </w:rPr>
        <w:t>s</w:t>
      </w:r>
      <w:r w:rsidR="00962D7B">
        <w:rPr>
          <w:lang w:val="en-US"/>
        </w:rPr>
        <w:t xml:space="preserve"> w</w:t>
      </w:r>
      <w:r w:rsidR="0025427D">
        <w:rPr>
          <w:lang w:val="en-US"/>
        </w:rPr>
        <w:t>ere</w:t>
      </w:r>
      <w:r w:rsidR="00962D7B">
        <w:rPr>
          <w:lang w:val="en-US"/>
        </w:rPr>
        <w:t xml:space="preserve"> made: </w:t>
      </w:r>
    </w:p>
    <w:p w14:paraId="16186711" w14:textId="20D056A4" w:rsidR="00962D7B" w:rsidRDefault="00CC5F10" w:rsidP="001C42EE">
      <w:pPr>
        <w:pStyle w:val="ListParagraph"/>
        <w:numPr>
          <w:ilvl w:val="0"/>
          <w:numId w:val="35"/>
        </w:numPr>
        <w:pBdr>
          <w:top w:val="single" w:sz="4" w:space="1" w:color="000000"/>
          <w:left w:val="single" w:sz="4" w:space="19" w:color="000000"/>
          <w:bottom w:val="single" w:sz="4" w:space="1" w:color="000000"/>
          <w:right w:val="single" w:sz="4" w:space="4" w:color="000000"/>
        </w:pBdr>
        <w:tabs>
          <w:tab w:val="left" w:pos="1440"/>
        </w:tabs>
        <w:rPr>
          <w:rFonts w:ascii="Arial" w:hAnsi="Arial" w:cs="Arial"/>
          <w:sz w:val="20"/>
          <w:szCs w:val="20"/>
        </w:rPr>
      </w:pPr>
      <w:r w:rsidRPr="00CC5F10">
        <w:rPr>
          <w:rFonts w:ascii="Arial" w:hAnsi="Arial" w:cs="Arial"/>
          <w:sz w:val="20"/>
          <w:szCs w:val="20"/>
        </w:rPr>
        <w:t xml:space="preserve">For unicast, the TX UE </w:t>
      </w:r>
      <w:proofErr w:type="spellStart"/>
      <w:r w:rsidRPr="00CC5F10">
        <w:rPr>
          <w:rFonts w:ascii="Arial" w:hAnsi="Arial" w:cs="Arial"/>
          <w:sz w:val="20"/>
          <w:szCs w:val="20"/>
        </w:rPr>
        <w:t>behaviors</w:t>
      </w:r>
      <w:proofErr w:type="spellEnd"/>
      <w:r w:rsidRPr="00CC5F10">
        <w:rPr>
          <w:rFonts w:ascii="Arial" w:hAnsi="Arial" w:cs="Arial"/>
          <w:sz w:val="20"/>
          <w:szCs w:val="20"/>
        </w:rPr>
        <w:t xml:space="preserve"> should be specified to keep aligned with the RX UE regarding the DRX Active time. </w:t>
      </w:r>
      <w:r w:rsidRPr="001C42EE">
        <w:rPr>
          <w:rFonts w:ascii="Arial" w:hAnsi="Arial" w:cs="Arial"/>
          <w:sz w:val="20"/>
          <w:szCs w:val="20"/>
          <w:highlight w:val="yellow"/>
        </w:rPr>
        <w:t>FFS the specific Spec impacts needed at the TX side</w:t>
      </w:r>
      <w:r w:rsidR="00962D7B" w:rsidRPr="009801A6">
        <w:rPr>
          <w:rFonts w:ascii="Arial" w:hAnsi="Arial" w:cs="Arial"/>
          <w:sz w:val="20"/>
          <w:szCs w:val="20"/>
        </w:rPr>
        <w:t>.</w:t>
      </w:r>
    </w:p>
    <w:p w14:paraId="7398A69E" w14:textId="7A607C8B" w:rsidR="0025427D" w:rsidRPr="009801A6" w:rsidRDefault="00C651F6" w:rsidP="001C42EE">
      <w:pPr>
        <w:pStyle w:val="ListParagraph"/>
        <w:numPr>
          <w:ilvl w:val="0"/>
          <w:numId w:val="35"/>
        </w:numPr>
        <w:pBdr>
          <w:top w:val="single" w:sz="4" w:space="1" w:color="000000"/>
          <w:left w:val="single" w:sz="4" w:space="19" w:color="000000"/>
          <w:bottom w:val="single" w:sz="4" w:space="1" w:color="000000"/>
          <w:right w:val="single" w:sz="4" w:space="4" w:color="000000"/>
        </w:pBdr>
        <w:tabs>
          <w:tab w:val="left" w:pos="1440"/>
        </w:tabs>
        <w:rPr>
          <w:rFonts w:ascii="Arial" w:hAnsi="Arial" w:cs="Arial"/>
          <w:sz w:val="20"/>
          <w:szCs w:val="20"/>
        </w:rPr>
      </w:pPr>
      <w:r w:rsidRPr="00C651F6">
        <w:rPr>
          <w:rFonts w:ascii="Arial" w:hAnsi="Arial" w:cs="Arial"/>
          <w:sz w:val="20"/>
          <w:szCs w:val="20"/>
        </w:rPr>
        <w:t xml:space="preserve">RAN2 assumes LCP </w:t>
      </w:r>
      <w:bookmarkStart w:id="41" w:name="_Hlk70586829"/>
      <w:r w:rsidRPr="00C651F6">
        <w:rPr>
          <w:rFonts w:ascii="Arial" w:hAnsi="Arial" w:cs="Arial"/>
          <w:sz w:val="20"/>
          <w:szCs w:val="20"/>
        </w:rPr>
        <w:t xml:space="preserve">enhancements </w:t>
      </w:r>
      <w:bookmarkEnd w:id="41"/>
      <w:r w:rsidRPr="00C651F6">
        <w:rPr>
          <w:rFonts w:ascii="Arial" w:hAnsi="Arial" w:cs="Arial"/>
          <w:sz w:val="20"/>
          <w:szCs w:val="20"/>
        </w:rPr>
        <w:t xml:space="preserve">for ensuring a TX UE transmits data in the active time of an RX UE are needed. </w:t>
      </w:r>
      <w:r w:rsidRPr="001C42EE">
        <w:rPr>
          <w:rFonts w:ascii="Arial" w:hAnsi="Arial" w:cs="Arial"/>
          <w:sz w:val="20"/>
          <w:szCs w:val="20"/>
          <w:highlight w:val="yellow"/>
        </w:rPr>
        <w:t>FFS on the resource (re)selection enhancements (</w:t>
      </w:r>
      <w:proofErr w:type="gramStart"/>
      <w:r w:rsidRPr="001C42EE">
        <w:rPr>
          <w:rFonts w:ascii="Arial" w:hAnsi="Arial" w:cs="Arial"/>
          <w:sz w:val="20"/>
          <w:szCs w:val="20"/>
          <w:highlight w:val="yellow"/>
        </w:rPr>
        <w:t>e.g.</w:t>
      </w:r>
      <w:proofErr w:type="gramEnd"/>
      <w:r w:rsidRPr="001C42EE">
        <w:rPr>
          <w:rFonts w:ascii="Arial" w:hAnsi="Arial" w:cs="Arial"/>
          <w:sz w:val="20"/>
          <w:szCs w:val="20"/>
          <w:highlight w:val="yellow"/>
        </w:rPr>
        <w:t xml:space="preserve"> limiting the resources to the active time for peer UE).</w:t>
      </w:r>
    </w:p>
    <w:p w14:paraId="1B364EF7" w14:textId="18FD117B" w:rsidR="009C0650" w:rsidRPr="001C42EE" w:rsidRDefault="00643DA6" w:rsidP="001C42EE">
      <w:pPr>
        <w:jc w:val="both"/>
        <w:rPr>
          <w:rFonts w:eastAsia="Times New Roman"/>
          <w:szCs w:val="20"/>
          <w:lang w:eastAsia="zh-CN"/>
        </w:rPr>
      </w:pPr>
      <w:r w:rsidRPr="00E64313">
        <w:rPr>
          <w:szCs w:val="20"/>
        </w:rPr>
        <w:t>In our v</w:t>
      </w:r>
      <w:r w:rsidRPr="002E648F">
        <w:rPr>
          <w:szCs w:val="20"/>
        </w:rPr>
        <w:t>iew</w:t>
      </w:r>
      <w:r w:rsidR="00F702A8">
        <w:rPr>
          <w:szCs w:val="20"/>
        </w:rPr>
        <w:t>s</w:t>
      </w:r>
      <w:r w:rsidRPr="002E648F">
        <w:rPr>
          <w:szCs w:val="20"/>
        </w:rPr>
        <w:t xml:space="preserve">, </w:t>
      </w:r>
      <w:r w:rsidR="008B6755" w:rsidRPr="00227F8E">
        <w:rPr>
          <w:szCs w:val="20"/>
        </w:rPr>
        <w:t xml:space="preserve">to align </w:t>
      </w:r>
      <w:r w:rsidR="008B6755" w:rsidRPr="009C0650">
        <w:rPr>
          <w:rFonts w:cs="Arial"/>
          <w:szCs w:val="20"/>
        </w:rPr>
        <w:t xml:space="preserve">TX UE </w:t>
      </w:r>
      <w:r w:rsidR="002C060B" w:rsidRPr="009C0650">
        <w:rPr>
          <w:rFonts w:cs="Arial"/>
          <w:szCs w:val="20"/>
        </w:rPr>
        <w:t>behaviours</w:t>
      </w:r>
      <w:r w:rsidR="008B6755" w:rsidRPr="009C0650">
        <w:rPr>
          <w:rFonts w:cs="Arial"/>
          <w:szCs w:val="20"/>
        </w:rPr>
        <w:t xml:space="preserve"> with the RX UE regarding the DRX </w:t>
      </w:r>
      <w:r w:rsidR="0032578E" w:rsidRPr="009C0650">
        <w:rPr>
          <w:rFonts w:cs="Arial"/>
          <w:szCs w:val="20"/>
        </w:rPr>
        <w:t>a</w:t>
      </w:r>
      <w:r w:rsidR="008B6755" w:rsidRPr="009C0650">
        <w:rPr>
          <w:rFonts w:cs="Arial"/>
          <w:szCs w:val="20"/>
        </w:rPr>
        <w:t>ctive time</w:t>
      </w:r>
      <w:r w:rsidR="00137900" w:rsidRPr="009C0650">
        <w:rPr>
          <w:rFonts w:cs="Arial"/>
          <w:szCs w:val="20"/>
        </w:rPr>
        <w:t xml:space="preserve">, </w:t>
      </w:r>
      <w:r w:rsidR="00DA5C16" w:rsidRPr="00E64313">
        <w:rPr>
          <w:szCs w:val="20"/>
        </w:rPr>
        <w:t xml:space="preserve">LCP </w:t>
      </w:r>
      <w:r w:rsidR="00C828FF" w:rsidRPr="002E648F">
        <w:rPr>
          <w:szCs w:val="20"/>
        </w:rPr>
        <w:t>at Tx</w:t>
      </w:r>
      <w:r w:rsidR="00137900" w:rsidRPr="00227F8E">
        <w:rPr>
          <w:szCs w:val="20"/>
        </w:rPr>
        <w:t xml:space="preserve"> UE side should be enhanced </w:t>
      </w:r>
      <w:r w:rsidR="00D75A78" w:rsidRPr="00513BDF">
        <w:rPr>
          <w:szCs w:val="20"/>
        </w:rPr>
        <w:t>to avoid TX UE transmitting data in a grant to a non-active RX UE</w:t>
      </w:r>
      <w:r w:rsidR="003303EA" w:rsidRPr="009C0650">
        <w:rPr>
          <w:szCs w:val="20"/>
        </w:rPr>
        <w:t xml:space="preserve">. </w:t>
      </w:r>
      <w:r w:rsidR="00DA5C16" w:rsidRPr="00291F42">
        <w:rPr>
          <w:szCs w:val="20"/>
        </w:rPr>
        <w:t xml:space="preserve"> </w:t>
      </w:r>
      <w:r w:rsidR="003303EA" w:rsidRPr="00291F42">
        <w:rPr>
          <w:szCs w:val="20"/>
        </w:rPr>
        <w:t>Resource (re)selection</w:t>
      </w:r>
      <w:r w:rsidR="00071777" w:rsidRPr="001345DE">
        <w:rPr>
          <w:szCs w:val="20"/>
        </w:rPr>
        <w:t xml:space="preserve"> </w:t>
      </w:r>
      <w:r w:rsidR="003303EA" w:rsidRPr="003E4548">
        <w:rPr>
          <w:szCs w:val="20"/>
        </w:rPr>
        <w:t xml:space="preserve">should also be enhanced </w:t>
      </w:r>
      <w:r w:rsidR="0002569C">
        <w:rPr>
          <w:szCs w:val="20"/>
        </w:rPr>
        <w:t>so</w:t>
      </w:r>
      <w:r w:rsidR="00E068F8" w:rsidRPr="00A818DA">
        <w:rPr>
          <w:szCs w:val="20"/>
        </w:rPr>
        <w:t xml:space="preserve"> that </w:t>
      </w:r>
      <w:r w:rsidR="0002569C" w:rsidRPr="0002569C">
        <w:rPr>
          <w:szCs w:val="20"/>
        </w:rPr>
        <w:t xml:space="preserve">MAC layer is provided resources </w:t>
      </w:r>
      <w:r w:rsidR="0002569C">
        <w:rPr>
          <w:szCs w:val="20"/>
        </w:rPr>
        <w:t xml:space="preserve">only </w:t>
      </w:r>
      <w:r w:rsidR="0002569C" w:rsidRPr="0002569C">
        <w:rPr>
          <w:szCs w:val="20"/>
        </w:rPr>
        <w:t xml:space="preserve">in the active time of the </w:t>
      </w:r>
      <w:r w:rsidR="00F02497">
        <w:rPr>
          <w:szCs w:val="20"/>
        </w:rPr>
        <w:t xml:space="preserve">potential </w:t>
      </w:r>
      <w:r w:rsidR="0002569C" w:rsidRPr="0002569C">
        <w:rPr>
          <w:szCs w:val="20"/>
        </w:rPr>
        <w:t>RX UE</w:t>
      </w:r>
      <w:r w:rsidR="00F02497">
        <w:rPr>
          <w:szCs w:val="20"/>
        </w:rPr>
        <w:t xml:space="preserve">(s) and </w:t>
      </w:r>
      <w:r w:rsidR="00012772" w:rsidRPr="00012772">
        <w:rPr>
          <w:szCs w:val="20"/>
        </w:rPr>
        <w:t xml:space="preserve">MAC layer selects resources </w:t>
      </w:r>
      <w:proofErr w:type="gramStart"/>
      <w:r w:rsidR="00012772" w:rsidRPr="00012772">
        <w:rPr>
          <w:szCs w:val="20"/>
        </w:rPr>
        <w:t>taking into account</w:t>
      </w:r>
      <w:proofErr w:type="gramEnd"/>
      <w:r w:rsidR="00012772" w:rsidRPr="00012772">
        <w:rPr>
          <w:szCs w:val="20"/>
        </w:rPr>
        <w:t xml:space="preserve"> the active time of the</w:t>
      </w:r>
      <w:r w:rsidR="00012772">
        <w:rPr>
          <w:szCs w:val="20"/>
        </w:rPr>
        <w:t xml:space="preserve"> selected</w:t>
      </w:r>
      <w:r w:rsidR="00012772" w:rsidRPr="00012772">
        <w:rPr>
          <w:szCs w:val="20"/>
        </w:rPr>
        <w:t xml:space="preserve"> RX UE</w:t>
      </w:r>
      <w:r w:rsidR="00A170E5" w:rsidRPr="001C42EE">
        <w:rPr>
          <w:szCs w:val="20"/>
        </w:rPr>
        <w:t xml:space="preserve">. </w:t>
      </w:r>
      <w:r w:rsidR="00F30C33">
        <w:rPr>
          <w:szCs w:val="20"/>
        </w:rPr>
        <w:t xml:space="preserve">Besides, there may be mismatch between DRX timers </w:t>
      </w:r>
      <w:r w:rsidR="00160268">
        <w:rPr>
          <w:szCs w:val="20"/>
        </w:rPr>
        <w:t>maintained at Tx UE side and Rx UE side, for instance, the Tx UE (</w:t>
      </w:r>
      <w:r w:rsidR="00AF4B1B">
        <w:rPr>
          <w:szCs w:val="20"/>
        </w:rPr>
        <w:t xml:space="preserve">re)starts </w:t>
      </w:r>
      <w:r w:rsidR="000D5763" w:rsidRPr="009801A6">
        <w:rPr>
          <w:rFonts w:cs="Arial"/>
          <w:szCs w:val="20"/>
        </w:rPr>
        <w:t>the inactivity timer</w:t>
      </w:r>
      <w:r w:rsidR="000D5763">
        <w:rPr>
          <w:rFonts w:cs="Arial"/>
          <w:szCs w:val="20"/>
        </w:rPr>
        <w:t xml:space="preserve"> </w:t>
      </w:r>
      <w:r w:rsidR="00980040" w:rsidRPr="00980040">
        <w:rPr>
          <w:rFonts w:cs="Arial"/>
          <w:szCs w:val="20"/>
        </w:rPr>
        <w:t>corresponding to the inactivity timer at the RX UE at the slot following an SCI transmission indicating a new data transmission</w:t>
      </w:r>
      <w:r w:rsidR="00F654EC">
        <w:rPr>
          <w:rFonts w:cs="Arial"/>
          <w:szCs w:val="20"/>
        </w:rPr>
        <w:t>, however</w:t>
      </w:r>
      <w:r w:rsidR="00540F9A">
        <w:rPr>
          <w:rFonts w:cs="Arial"/>
          <w:szCs w:val="20"/>
        </w:rPr>
        <w:t xml:space="preserve">, the Rx UE may miss this SCI and receive a </w:t>
      </w:r>
      <w:r w:rsidR="000F245F">
        <w:rPr>
          <w:rFonts w:cs="Arial"/>
          <w:szCs w:val="20"/>
        </w:rPr>
        <w:t>retransmitted SCI associated to the same packet in a later time and thus (re)start</w:t>
      </w:r>
      <w:r w:rsidR="006E5A06">
        <w:rPr>
          <w:rFonts w:cs="Arial"/>
          <w:szCs w:val="20"/>
        </w:rPr>
        <w:t xml:space="preserve"> </w:t>
      </w:r>
      <w:r w:rsidR="006E5A06" w:rsidRPr="009801A6">
        <w:rPr>
          <w:rFonts w:cs="Arial"/>
          <w:szCs w:val="20"/>
        </w:rPr>
        <w:t>the inactivity timer</w:t>
      </w:r>
      <w:r w:rsidR="006E5A06">
        <w:rPr>
          <w:rFonts w:cs="Arial"/>
          <w:szCs w:val="20"/>
        </w:rPr>
        <w:t xml:space="preserve"> in a different time than the </w:t>
      </w:r>
      <w:r w:rsidR="00F32958">
        <w:rPr>
          <w:rFonts w:cs="Arial"/>
          <w:szCs w:val="20"/>
        </w:rPr>
        <w:t>Tx UE</w:t>
      </w:r>
      <w:r w:rsidR="000224A2">
        <w:rPr>
          <w:rFonts w:cs="Arial"/>
          <w:szCs w:val="20"/>
        </w:rPr>
        <w:t>.</w:t>
      </w:r>
      <w:r w:rsidR="00F32958">
        <w:rPr>
          <w:rFonts w:cs="Arial"/>
          <w:szCs w:val="20"/>
        </w:rPr>
        <w:t xml:space="preserve"> </w:t>
      </w:r>
      <w:r w:rsidR="005C08EF">
        <w:rPr>
          <w:rFonts w:cs="Arial"/>
          <w:szCs w:val="20"/>
        </w:rPr>
        <w:t xml:space="preserve">As explained in Section </w:t>
      </w:r>
      <w:r w:rsidR="00DA2676">
        <w:rPr>
          <w:rFonts w:cs="Arial"/>
          <w:szCs w:val="20"/>
        </w:rPr>
        <w:t xml:space="preserve">2.1.4, in our view such optimization is not needed. </w:t>
      </w:r>
      <w:r w:rsidR="009C0650" w:rsidRPr="001C42EE">
        <w:rPr>
          <w:rFonts w:eastAsia="Times New Roman"/>
          <w:szCs w:val="20"/>
          <w:lang w:eastAsia="zh-CN"/>
        </w:rPr>
        <w:t xml:space="preserve">Therefore, we make the following </w:t>
      </w:r>
      <w:r w:rsidR="00756463" w:rsidRPr="001C42EE">
        <w:rPr>
          <w:rFonts w:eastAsia="Times New Roman"/>
          <w:szCs w:val="20"/>
          <w:lang w:eastAsia="zh-CN"/>
        </w:rPr>
        <w:t>proposals</w:t>
      </w:r>
      <w:r w:rsidR="0065004E" w:rsidRPr="001C42EE">
        <w:rPr>
          <w:rFonts w:eastAsia="Times New Roman"/>
          <w:szCs w:val="20"/>
          <w:lang w:eastAsia="zh-CN"/>
        </w:rPr>
        <w:t xml:space="preserve">: </w:t>
      </w:r>
    </w:p>
    <w:p w14:paraId="637B6D9E" w14:textId="48E20FE2" w:rsidR="0065004E" w:rsidRDefault="00B80F47" w:rsidP="0065004E">
      <w:pPr>
        <w:pStyle w:val="Proposal"/>
        <w:overflowPunct w:val="0"/>
        <w:autoSpaceDE w:val="0"/>
        <w:autoSpaceDN w:val="0"/>
        <w:adjustRightInd w:val="0"/>
        <w:spacing w:before="0"/>
        <w:textAlignment w:val="baseline"/>
      </w:pPr>
      <w:bookmarkStart w:id="42" w:name="_Toc79089567"/>
      <w:r>
        <w:t xml:space="preserve">RAN2 to confirm that </w:t>
      </w:r>
      <w:r w:rsidR="002B619F">
        <w:t xml:space="preserve">enhancements in resource (re)selection at </w:t>
      </w:r>
      <w:r w:rsidR="00A80587">
        <w:t>Tx UE side</w:t>
      </w:r>
      <w:r>
        <w:t xml:space="preserve"> are needed</w:t>
      </w:r>
      <w:r w:rsidR="0065004E">
        <w:t>.</w:t>
      </w:r>
      <w:bookmarkEnd w:id="42"/>
    </w:p>
    <w:p w14:paraId="747B56A9" w14:textId="23883D3A" w:rsidR="0065004E" w:rsidRDefault="00D60E1B" w:rsidP="0065004E">
      <w:pPr>
        <w:pStyle w:val="Proposal"/>
        <w:overflowPunct w:val="0"/>
        <w:autoSpaceDE w:val="0"/>
        <w:autoSpaceDN w:val="0"/>
        <w:adjustRightInd w:val="0"/>
        <w:spacing w:before="0"/>
        <w:textAlignment w:val="baseline"/>
      </w:pPr>
      <w:bookmarkStart w:id="43" w:name="_Toc79089568"/>
      <w:r>
        <w:lastRenderedPageBreak/>
        <w:t>Do n</w:t>
      </w:r>
      <w:r w:rsidR="00A80587">
        <w:t xml:space="preserve">ot introduce enhancements </w:t>
      </w:r>
      <w:r w:rsidR="00346314">
        <w:t>at Tx UE side for removing</w:t>
      </w:r>
      <w:r w:rsidR="00A80587">
        <w:t xml:space="preserve"> misalignment between DRX timers </w:t>
      </w:r>
      <w:r w:rsidR="00346314">
        <w:t>at Tx UE and Rx UE</w:t>
      </w:r>
      <w:r w:rsidR="00206AE6">
        <w:t>.</w:t>
      </w:r>
      <w:bookmarkEnd w:id="43"/>
      <w:r w:rsidR="00346314">
        <w:t xml:space="preserve"> </w:t>
      </w:r>
    </w:p>
    <w:p w14:paraId="6E27591F" w14:textId="77777777" w:rsidR="00072C1C" w:rsidRPr="00513BDF" w:rsidRDefault="00072C1C" w:rsidP="001C42EE">
      <w:pPr>
        <w:jc w:val="both"/>
        <w:rPr>
          <w:rFonts w:cs="Arial"/>
          <w:szCs w:val="20"/>
        </w:rPr>
      </w:pPr>
    </w:p>
    <w:p w14:paraId="602677AA" w14:textId="3CA191AB" w:rsidR="00072C1C" w:rsidRDefault="00072C1C">
      <w:pPr>
        <w:pStyle w:val="Heading2"/>
        <w:suppressAutoHyphens w:val="0"/>
        <w:adjustRightInd w:val="0"/>
        <w:rPr>
          <w:rFonts w:eastAsia="Times New Roman"/>
        </w:rPr>
      </w:pPr>
      <w:r w:rsidRPr="001C42EE">
        <w:rPr>
          <w:rFonts w:eastAsia="Times New Roman"/>
        </w:rPr>
        <w:t>2.</w:t>
      </w:r>
      <w:r w:rsidR="00040D02" w:rsidRPr="001C42EE">
        <w:rPr>
          <w:rFonts w:eastAsia="Times New Roman"/>
        </w:rPr>
        <w:t>2</w:t>
      </w:r>
      <w:r w:rsidRPr="001C42EE">
        <w:rPr>
          <w:rFonts w:eastAsia="Times New Roman"/>
        </w:rPr>
        <w:t xml:space="preserve"> </w:t>
      </w:r>
      <w:r w:rsidR="00326EBA" w:rsidRPr="001C42EE">
        <w:rPr>
          <w:rFonts w:eastAsia="Times New Roman"/>
        </w:rPr>
        <w:tab/>
      </w:r>
      <w:r w:rsidRPr="001C42EE">
        <w:rPr>
          <w:rFonts w:eastAsia="Times New Roman"/>
        </w:rPr>
        <w:t>DRX for SL groupcast and broadcast</w:t>
      </w:r>
    </w:p>
    <w:p w14:paraId="2FC484F6" w14:textId="3E7A7C87" w:rsidR="00455E3A" w:rsidRDefault="00455E3A">
      <w:pPr>
        <w:pStyle w:val="Heading3"/>
      </w:pPr>
      <w:r w:rsidRPr="00CE516F">
        <w:t>2.2</w:t>
      </w:r>
      <w:r>
        <w:t>.1</w:t>
      </w:r>
      <w:r w:rsidRPr="00CE516F">
        <w:t xml:space="preserve"> </w:t>
      </w:r>
      <w:r w:rsidRPr="00CE516F">
        <w:tab/>
      </w:r>
      <w:r>
        <w:t>Timer handling</w:t>
      </w:r>
    </w:p>
    <w:p w14:paraId="0617FDAE" w14:textId="2104DF38" w:rsidR="000E65CF" w:rsidRPr="003E4548" w:rsidRDefault="000E65CF" w:rsidP="001C42EE">
      <w:r>
        <w:rPr>
          <w:lang w:eastAsia="ja-JP"/>
        </w:rPr>
        <w:t>RAN2#113 made the following agreement on the HARQ-related timers for SL DRX:</w:t>
      </w:r>
    </w:p>
    <w:p w14:paraId="2684DB42" w14:textId="77777777" w:rsidR="000E65CF" w:rsidRPr="00572B1A" w:rsidRDefault="000E65CF" w:rsidP="000E65CF">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572B1A">
        <w:rPr>
          <w:rFonts w:cs="Arial"/>
        </w:rPr>
        <w:t xml:space="preserve">HARQ RTT is supported in SL groupcast. </w:t>
      </w:r>
      <w:r w:rsidRPr="00EC3118">
        <w:rPr>
          <w:rFonts w:cs="Arial"/>
          <w:highlight w:val="yellow"/>
        </w:rPr>
        <w:t>FFS for the detailed condition when it is supported. FFS whether HARQ RTT is explicitly configured or can be based on SCI. FFS on the need of HARQ retransmission timer</w:t>
      </w:r>
      <w:r w:rsidRPr="00572B1A">
        <w:rPr>
          <w:rFonts w:cs="Arial"/>
        </w:rPr>
        <w:t>.</w:t>
      </w:r>
    </w:p>
    <w:p w14:paraId="6D655E50" w14:textId="71FF2F77" w:rsidR="00702DD6" w:rsidRDefault="000E65CF" w:rsidP="00072C1C">
      <w:pPr>
        <w:pStyle w:val="BodyText"/>
      </w:pPr>
      <w:r>
        <w:rPr>
          <w:lang w:eastAsia="ja-JP"/>
        </w:rPr>
        <w:t xml:space="preserve">and </w:t>
      </w:r>
      <w:r w:rsidR="00702DD6">
        <w:t xml:space="preserve">RAN2#113bis made the following </w:t>
      </w:r>
      <w:r w:rsidR="005E3386">
        <w:t xml:space="preserve">further </w:t>
      </w:r>
      <w:r w:rsidR="00702DD6">
        <w:t xml:space="preserve">agreements on </w:t>
      </w:r>
      <w:r w:rsidR="00F34EDF">
        <w:t>DRX timers for groupcast and broadcast:</w:t>
      </w:r>
    </w:p>
    <w:tbl>
      <w:tblPr>
        <w:tblStyle w:val="TableGrid"/>
        <w:tblW w:w="0" w:type="auto"/>
        <w:tblInd w:w="1129" w:type="dxa"/>
        <w:tblLook w:val="04A0" w:firstRow="1" w:lastRow="0" w:firstColumn="1" w:lastColumn="0" w:noHBand="0" w:noVBand="1"/>
      </w:tblPr>
      <w:tblGrid>
        <w:gridCol w:w="8222"/>
      </w:tblGrid>
      <w:tr w:rsidR="00F34EDF" w14:paraId="352997F2" w14:textId="77777777" w:rsidTr="001C42EE">
        <w:tc>
          <w:tcPr>
            <w:tcW w:w="8222" w:type="dxa"/>
          </w:tcPr>
          <w:p w14:paraId="10FD7035" w14:textId="33600911" w:rsidR="00F34EDF" w:rsidRPr="003E4548" w:rsidRDefault="004A2039" w:rsidP="001C42EE">
            <w:pPr>
              <w:tabs>
                <w:tab w:val="left" w:pos="1622"/>
              </w:tabs>
              <w:rPr>
                <w:rFonts w:cs="Arial"/>
              </w:rPr>
            </w:pPr>
            <w:r w:rsidRPr="00291F42">
              <w:rPr>
                <w:rFonts w:cs="Arial"/>
              </w:rPr>
              <w:t>1:</w:t>
            </w:r>
            <w:r w:rsidR="001A2518" w:rsidRPr="00291F42">
              <w:rPr>
                <w:rFonts w:cs="Arial"/>
              </w:rPr>
              <w:t xml:space="preserve">  </w:t>
            </w:r>
            <w:r w:rsidR="00335A21" w:rsidRPr="001345DE">
              <w:rPr>
                <w:rFonts w:cs="Arial"/>
              </w:rPr>
              <w:t xml:space="preserve">SL Inactivity timer is supported for </w:t>
            </w:r>
            <w:r w:rsidR="00335A21" w:rsidRPr="001C42EE">
              <w:rPr>
                <w:rFonts w:cs="Arial"/>
              </w:rPr>
              <w:t>groupcast</w:t>
            </w:r>
            <w:r w:rsidR="00335A21" w:rsidRPr="00291F42">
              <w:rPr>
                <w:rFonts w:cs="Arial"/>
              </w:rPr>
              <w:t xml:space="preserve">. </w:t>
            </w:r>
            <w:r w:rsidR="00335A21" w:rsidRPr="001345DE">
              <w:rPr>
                <w:rFonts w:cs="Arial"/>
                <w:highlight w:val="yellow"/>
              </w:rPr>
              <w:t>FFS on the scena</w:t>
            </w:r>
            <w:r w:rsidR="00335A21" w:rsidRPr="003E4548">
              <w:rPr>
                <w:rFonts w:cs="Arial"/>
                <w:highlight w:val="yellow"/>
              </w:rPr>
              <w:t>rios where it is supported.</w:t>
            </w:r>
          </w:p>
          <w:p w14:paraId="326BB53A" w14:textId="16F0CE38" w:rsidR="00335A21" w:rsidRPr="001345DE" w:rsidRDefault="001A2518" w:rsidP="001C42EE">
            <w:pPr>
              <w:tabs>
                <w:tab w:val="left" w:pos="1622"/>
              </w:tabs>
              <w:rPr>
                <w:rFonts w:cs="Arial"/>
              </w:rPr>
            </w:pPr>
            <w:r w:rsidRPr="00A818DA">
              <w:rPr>
                <w:rFonts w:cs="Arial"/>
              </w:rPr>
              <w:t xml:space="preserve">2:  </w:t>
            </w:r>
            <w:r w:rsidR="00B767A5" w:rsidRPr="00A818DA">
              <w:rPr>
                <w:rFonts w:cs="Arial"/>
              </w:rPr>
              <w:t xml:space="preserve">SL Inactivity timer is </w:t>
            </w:r>
            <w:r w:rsidR="00B767A5" w:rsidRPr="001C42EE">
              <w:rPr>
                <w:rFonts w:cs="Arial"/>
              </w:rPr>
              <w:t>not</w:t>
            </w:r>
            <w:r w:rsidR="00B767A5" w:rsidRPr="00291F42">
              <w:rPr>
                <w:rFonts w:cs="Arial"/>
              </w:rPr>
              <w:t xml:space="preserve"> supported for </w:t>
            </w:r>
            <w:r w:rsidR="00B767A5" w:rsidRPr="001C42EE">
              <w:rPr>
                <w:rFonts w:cs="Arial"/>
              </w:rPr>
              <w:t>broadcast</w:t>
            </w:r>
            <w:r w:rsidR="00B767A5" w:rsidRPr="00291F42">
              <w:rPr>
                <w:rFonts w:cs="Arial"/>
              </w:rPr>
              <w:t xml:space="preserve"> transmissions.</w:t>
            </w:r>
          </w:p>
          <w:p w14:paraId="04BF5FF6" w14:textId="303ECC9D" w:rsidR="00B767A5" w:rsidRPr="001345DE" w:rsidRDefault="00256DEC" w:rsidP="001C42EE">
            <w:pPr>
              <w:tabs>
                <w:tab w:val="left" w:pos="1622"/>
              </w:tabs>
              <w:rPr>
                <w:rFonts w:cs="Arial"/>
              </w:rPr>
            </w:pPr>
            <w:r>
              <w:rPr>
                <w:rFonts w:cs="Arial"/>
              </w:rPr>
              <w:t xml:space="preserve">3:  </w:t>
            </w:r>
            <w:r w:rsidR="005F729F" w:rsidRPr="00291F42">
              <w:rPr>
                <w:rFonts w:cs="Arial"/>
              </w:rPr>
              <w:t xml:space="preserve">The RX UE is active on </w:t>
            </w:r>
            <w:proofErr w:type="spellStart"/>
            <w:r w:rsidR="005F729F" w:rsidRPr="00291F42">
              <w:rPr>
                <w:rFonts w:cs="Arial"/>
              </w:rPr>
              <w:t>sidelink</w:t>
            </w:r>
            <w:proofErr w:type="spellEnd"/>
            <w:r w:rsidR="005F729F" w:rsidRPr="00291F42">
              <w:rPr>
                <w:rFonts w:cs="Arial"/>
              </w:rPr>
              <w:t xml:space="preserve"> (monitors SCI1+SCI2) </w:t>
            </w:r>
            <w:proofErr w:type="gramStart"/>
            <w:r w:rsidR="005F729F" w:rsidRPr="00291F42">
              <w:rPr>
                <w:rFonts w:cs="Arial"/>
              </w:rPr>
              <w:t>as long as</w:t>
            </w:r>
            <w:proofErr w:type="gramEnd"/>
            <w:r w:rsidR="005F729F" w:rsidRPr="00291F42">
              <w:rPr>
                <w:rFonts w:cs="Arial"/>
              </w:rPr>
              <w:t xml:space="preserve"> at least one of the SL inactivity timers associated with </w:t>
            </w:r>
            <w:r w:rsidR="005F729F" w:rsidRPr="001C42EE">
              <w:rPr>
                <w:rFonts w:cs="Arial"/>
              </w:rPr>
              <w:t>unicast or groupcast</w:t>
            </w:r>
            <w:r w:rsidR="005F729F" w:rsidRPr="00291F42">
              <w:rPr>
                <w:rFonts w:cs="Arial"/>
              </w:rPr>
              <w:t xml:space="preserve"> (if supported) is running.</w:t>
            </w:r>
          </w:p>
          <w:p w14:paraId="2FD5B911" w14:textId="0D17D12D" w:rsidR="005E15A9" w:rsidRPr="003E4548" w:rsidRDefault="00256DEC" w:rsidP="001C42EE">
            <w:pPr>
              <w:tabs>
                <w:tab w:val="left" w:pos="1622"/>
              </w:tabs>
              <w:rPr>
                <w:rFonts w:cs="Arial"/>
              </w:rPr>
            </w:pPr>
            <w:r>
              <w:rPr>
                <w:rFonts w:cs="Arial"/>
              </w:rPr>
              <w:t xml:space="preserve">4:  </w:t>
            </w:r>
            <w:r w:rsidR="005E15A9" w:rsidRPr="00291F42">
              <w:rPr>
                <w:rFonts w:cs="Arial"/>
              </w:rPr>
              <w:t xml:space="preserve">As a baseline, agreements 7-13 inclusive are applied to SL inactivity timer for </w:t>
            </w:r>
            <w:r w:rsidR="005E15A9" w:rsidRPr="001C42EE">
              <w:rPr>
                <w:rFonts w:cs="Arial"/>
              </w:rPr>
              <w:t>groupcast</w:t>
            </w:r>
            <w:r w:rsidR="005E15A9" w:rsidRPr="00291F42">
              <w:rPr>
                <w:rFonts w:cs="Arial"/>
              </w:rPr>
              <w:t>, with the difference that “</w:t>
            </w:r>
            <w:proofErr w:type="spellStart"/>
            <w:r w:rsidR="005E15A9" w:rsidRPr="00291F42">
              <w:rPr>
                <w:rFonts w:cs="Arial"/>
              </w:rPr>
              <w:t>src</w:t>
            </w:r>
            <w:proofErr w:type="spellEnd"/>
            <w:r w:rsidR="005E15A9" w:rsidRPr="00291F42">
              <w:rPr>
                <w:rFonts w:cs="Arial"/>
              </w:rPr>
              <w:t>/</w:t>
            </w:r>
            <w:proofErr w:type="spellStart"/>
            <w:r w:rsidR="005E15A9" w:rsidRPr="00291F42">
              <w:rPr>
                <w:rFonts w:cs="Arial"/>
              </w:rPr>
              <w:t>dest</w:t>
            </w:r>
            <w:proofErr w:type="spellEnd"/>
            <w:r w:rsidR="005E15A9" w:rsidRPr="00291F42">
              <w:rPr>
                <w:rFonts w:cs="Arial"/>
              </w:rPr>
              <w:t xml:space="preserve"> L2 ID pair” is replaced with “groupcast L2 destination ID or </w:t>
            </w:r>
            <w:proofErr w:type="spellStart"/>
            <w:r w:rsidR="005E15A9" w:rsidRPr="00291F42">
              <w:rPr>
                <w:rFonts w:cs="Arial"/>
              </w:rPr>
              <w:t>src</w:t>
            </w:r>
            <w:proofErr w:type="spellEnd"/>
            <w:r w:rsidR="005E15A9" w:rsidRPr="00291F42">
              <w:rPr>
                <w:rFonts w:cs="Arial"/>
              </w:rPr>
              <w:t>/</w:t>
            </w:r>
            <w:proofErr w:type="spellStart"/>
            <w:r w:rsidR="005E15A9" w:rsidRPr="00291F42">
              <w:rPr>
                <w:rFonts w:cs="Arial"/>
              </w:rPr>
              <w:t>dest</w:t>
            </w:r>
            <w:proofErr w:type="spellEnd"/>
            <w:r w:rsidR="005E15A9" w:rsidRPr="00291F42">
              <w:rPr>
                <w:rFonts w:cs="Arial"/>
              </w:rPr>
              <w:t xml:space="preserve"> L2 id pair” (dependent on the conclusion of proposal 17).  </w:t>
            </w:r>
            <w:r w:rsidR="005E15A9" w:rsidRPr="001345DE">
              <w:rPr>
                <w:rFonts w:cs="Arial"/>
                <w:highlight w:val="yellow"/>
              </w:rPr>
              <w:t>Any specific handling which may be needed for synchronization of inactivity timers for the groupcast case is FFS.</w:t>
            </w:r>
          </w:p>
        </w:tc>
      </w:tr>
    </w:tbl>
    <w:p w14:paraId="04D92973" w14:textId="77777777" w:rsidR="00F34EDF" w:rsidRDefault="00F34EDF" w:rsidP="00072C1C">
      <w:pPr>
        <w:pStyle w:val="BodyText"/>
      </w:pPr>
    </w:p>
    <w:p w14:paraId="53A8F6AF" w14:textId="4AB5E84C" w:rsidR="00BE6A90" w:rsidRDefault="005911FB" w:rsidP="00BE6A90">
      <w:pPr>
        <w:pStyle w:val="BodyText"/>
        <w:rPr>
          <w:lang w:val="en-US"/>
        </w:rPr>
      </w:pPr>
      <w:proofErr w:type="gramStart"/>
      <w:r>
        <w:t>Similar to</w:t>
      </w:r>
      <w:proofErr w:type="gramEnd"/>
      <w:r>
        <w:t xml:space="preserve"> our view on HARQ</w:t>
      </w:r>
      <w:r w:rsidR="00F364E2">
        <w:t xml:space="preserve">-related timers for unicast, we believe that </w:t>
      </w:r>
      <w:r w:rsidR="00BE6A90">
        <w:t xml:space="preserve">HARQ RTT timer </w:t>
      </w:r>
      <w:r w:rsidR="009902F7">
        <w:t xml:space="preserve">and </w:t>
      </w:r>
      <w:r w:rsidR="00D8090D">
        <w:t xml:space="preserve">the retransmission timer are always </w:t>
      </w:r>
      <w:r w:rsidR="00EC27EE">
        <w:t>needed</w:t>
      </w:r>
      <w:r w:rsidR="00947B38">
        <w:t xml:space="preserve"> </w:t>
      </w:r>
      <w:r w:rsidR="00A0166D">
        <w:t xml:space="preserve">for groupcast </w:t>
      </w:r>
      <w:r w:rsidR="00DA63F2">
        <w:t>when HARQ feedback is enabled</w:t>
      </w:r>
      <w:r w:rsidR="00705D25">
        <w:t>. The reason are as follows</w:t>
      </w:r>
      <w:r w:rsidR="00C05B90">
        <w:t>:</w:t>
      </w:r>
      <w:r w:rsidR="00871080">
        <w:t xml:space="preserve"> </w:t>
      </w:r>
    </w:p>
    <w:p w14:paraId="04F5DFE2" w14:textId="31055D95" w:rsidR="001345DE" w:rsidRDefault="00705D25" w:rsidP="001345DE">
      <w:pPr>
        <w:pStyle w:val="BodyText"/>
        <w:numPr>
          <w:ilvl w:val="0"/>
          <w:numId w:val="37"/>
        </w:numPr>
      </w:pPr>
      <w:r>
        <w:t xml:space="preserve">So that </w:t>
      </w:r>
      <w:r w:rsidR="001345DE">
        <w:t xml:space="preserve">SL DRX and </w:t>
      </w:r>
      <w:proofErr w:type="spellStart"/>
      <w:r w:rsidR="001345DE">
        <w:t>Uu</w:t>
      </w:r>
      <w:proofErr w:type="spellEnd"/>
      <w:r w:rsidR="001345DE">
        <w:t xml:space="preserve"> DRX have </w:t>
      </w:r>
      <w:r w:rsidR="00151111">
        <w:t xml:space="preserve">a unified </w:t>
      </w:r>
      <w:r w:rsidR="001345DE">
        <w:t>design</w:t>
      </w:r>
      <w:r w:rsidR="00151111">
        <w:t>,</w:t>
      </w:r>
    </w:p>
    <w:p w14:paraId="679A818B" w14:textId="3F944904" w:rsidR="001345DE" w:rsidRPr="00E95812" w:rsidRDefault="001345DE" w:rsidP="001345DE">
      <w:pPr>
        <w:pStyle w:val="BodyText"/>
        <w:numPr>
          <w:ilvl w:val="0"/>
          <w:numId w:val="37"/>
        </w:numPr>
      </w:pPr>
      <w:r w:rsidRPr="00E95812">
        <w:t>HARQ retransmission timer is needed since reserved retransmission resources by a prior SCI may become invalid due to re-evaluation or pre-emption.</w:t>
      </w:r>
    </w:p>
    <w:p w14:paraId="2D68A44A" w14:textId="77777777" w:rsidR="001345DE" w:rsidRPr="00E95812" w:rsidRDefault="001345DE" w:rsidP="001345DE">
      <w:pPr>
        <w:pStyle w:val="BodyText"/>
        <w:numPr>
          <w:ilvl w:val="0"/>
          <w:numId w:val="37"/>
        </w:numPr>
      </w:pPr>
      <w:r w:rsidRPr="00E95812">
        <w:t xml:space="preserve">In case Mode 1 scheduling is applied by TX UE, RX UE has no clue on how long time the RX UE </w:t>
      </w:r>
      <w:proofErr w:type="gramStart"/>
      <w:r w:rsidRPr="00E95812">
        <w:t>has to</w:t>
      </w:r>
      <w:proofErr w:type="gramEnd"/>
      <w:r w:rsidRPr="00E95812">
        <w:t xml:space="preserve"> wait before receiving a dynamic grant for retransmission after transmission of a HARQ NACK to TX UE.</w:t>
      </w:r>
    </w:p>
    <w:p w14:paraId="140C6FD8" w14:textId="3776B13A" w:rsidR="00BE6A90" w:rsidRDefault="00BE6A90" w:rsidP="00BE6A90">
      <w:pPr>
        <w:pStyle w:val="Proposal"/>
        <w:tabs>
          <w:tab w:val="left" w:pos="1304"/>
        </w:tabs>
      </w:pPr>
      <w:bookmarkStart w:id="44" w:name="_Toc79089569"/>
      <w:r>
        <w:t>For groupcast</w:t>
      </w:r>
      <w:r w:rsidR="001D66AB">
        <w:t xml:space="preserve"> when HARQ feedback is enabled</w:t>
      </w:r>
      <w:r>
        <w:t>, HARQ RTT timer and HARQ retransmission timer are always supported</w:t>
      </w:r>
      <w:r>
        <w:rPr>
          <w:rFonts w:cs="Arial"/>
          <w:i/>
          <w:iCs/>
          <w:lang w:val="en-US" w:eastAsia="ko-KR"/>
        </w:rPr>
        <w:t>.</w:t>
      </w:r>
      <w:bookmarkEnd w:id="44"/>
    </w:p>
    <w:p w14:paraId="3C2B63E5" w14:textId="497682D6" w:rsidR="00BE6A90" w:rsidRDefault="00BE6A90" w:rsidP="00BE6A90">
      <w:pPr>
        <w:pStyle w:val="Proposal"/>
        <w:tabs>
          <w:tab w:val="left" w:pos="1304"/>
        </w:tabs>
      </w:pPr>
      <w:bookmarkStart w:id="45" w:name="_Toc79089570"/>
      <w:r>
        <w:t>For groupcast</w:t>
      </w:r>
      <w:r w:rsidR="00212D25">
        <w:t xml:space="preserve"> when HARQ feedback is enabled</w:t>
      </w:r>
      <w:r>
        <w:t>, UE handles the HARQ RTT timer via the following options</w:t>
      </w:r>
      <w:bookmarkEnd w:id="45"/>
    </w:p>
    <w:p w14:paraId="67A42B65" w14:textId="77777777" w:rsidR="00BE6A90" w:rsidRPr="00751CDF" w:rsidRDefault="00BE6A90" w:rsidP="00BE6A90">
      <w:pPr>
        <w:pStyle w:val="Proposal"/>
        <w:numPr>
          <w:ilvl w:val="1"/>
          <w:numId w:val="2"/>
        </w:numPr>
        <w:tabs>
          <w:tab w:val="left" w:pos="1304"/>
        </w:tabs>
      </w:pPr>
      <w:bookmarkStart w:id="46" w:name="_Toc79089571"/>
      <w:r>
        <w:t>set the HARQ RTT timer to a value corresponding to the received SCI if the SCI indicates reserved retransmission time resources</w:t>
      </w:r>
      <w:r>
        <w:rPr>
          <w:rFonts w:cs="Arial"/>
          <w:i/>
          <w:iCs/>
          <w:lang w:val="en-US" w:eastAsia="ko-KR"/>
        </w:rPr>
        <w:t>.</w:t>
      </w:r>
      <w:bookmarkEnd w:id="46"/>
    </w:p>
    <w:p w14:paraId="2021AE6A" w14:textId="77777777" w:rsidR="00BE6A90" w:rsidRDefault="00BE6A90" w:rsidP="00BE6A90">
      <w:pPr>
        <w:pStyle w:val="Proposal"/>
        <w:numPr>
          <w:ilvl w:val="1"/>
          <w:numId w:val="2"/>
        </w:numPr>
        <w:tabs>
          <w:tab w:val="left" w:pos="1304"/>
        </w:tabs>
      </w:pPr>
      <w:bookmarkStart w:id="47" w:name="_Toc79089572"/>
      <w:r>
        <w:t>set the HARQ RTT timer to the value according to the DRX configuration if retransmission time resources are not reserved via the received SCI.</w:t>
      </w:r>
      <w:bookmarkEnd w:id="47"/>
    </w:p>
    <w:p w14:paraId="4FB9CEC5" w14:textId="3A0AED34" w:rsidR="005E24ED" w:rsidRDefault="0063042B" w:rsidP="002B709C">
      <w:pPr>
        <w:pStyle w:val="BodyText"/>
        <w:rPr>
          <w:rFonts w:cs="Arial"/>
        </w:rPr>
      </w:pPr>
      <w:proofErr w:type="gramStart"/>
      <w:r w:rsidRPr="001C42EE">
        <w:t>Similar to</w:t>
      </w:r>
      <w:proofErr w:type="gramEnd"/>
      <w:r w:rsidRPr="001C42EE">
        <w:t xml:space="preserve"> the case of unicast with HARQ feedback disabled</w:t>
      </w:r>
      <w:r w:rsidR="00CE0543">
        <w:t xml:space="preserve"> (see </w:t>
      </w:r>
      <w:r w:rsidR="00CE0543" w:rsidRPr="001C42EE">
        <w:rPr>
          <w:highlight w:val="yellow"/>
        </w:rPr>
        <w:t>Section 2.1.3</w:t>
      </w:r>
      <w:r w:rsidR="00CE0543">
        <w:t xml:space="preserve">), </w:t>
      </w:r>
      <w:r w:rsidR="003C70D1">
        <w:t>for groupcast w</w:t>
      </w:r>
      <w:r w:rsidR="00A05BC6">
        <w:t>ith</w:t>
      </w:r>
      <w:r w:rsidR="003C70D1">
        <w:t xml:space="preserve"> HARQ feedback disabled, </w:t>
      </w:r>
      <w:r w:rsidR="00A05BC6">
        <w:t xml:space="preserve">we believe </w:t>
      </w:r>
      <w:r w:rsidR="002D63CE">
        <w:rPr>
          <w:rFonts w:cs="Arial"/>
        </w:rPr>
        <w:t>it is safer for the Rx UE to skip a HARQ RTT timer and triggers the retransmission timer directly (possibly with some fixed small delay after the PSSCH reception</w:t>
      </w:r>
      <w:r w:rsidR="005E24ED">
        <w:rPr>
          <w:rFonts w:cs="Arial"/>
        </w:rPr>
        <w:t>).</w:t>
      </w:r>
    </w:p>
    <w:p w14:paraId="503AAA79" w14:textId="0E441EC7" w:rsidR="001A2EFB" w:rsidRPr="00660C0A" w:rsidRDefault="001A2EFB" w:rsidP="005C29E7">
      <w:pPr>
        <w:pStyle w:val="Proposal"/>
        <w:tabs>
          <w:tab w:val="left" w:pos="1304"/>
        </w:tabs>
        <w:rPr>
          <w:rFonts w:cs="Arial"/>
        </w:rPr>
      </w:pPr>
      <w:bookmarkStart w:id="48" w:name="_Toc79089573"/>
      <w:r>
        <w:t>For groupcast with HARQ feedback disabled, the HARQ RTT timer is not supported.</w:t>
      </w:r>
      <w:bookmarkEnd w:id="48"/>
    </w:p>
    <w:p w14:paraId="66704BA8" w14:textId="76FB222A" w:rsidR="00B22C0A" w:rsidRDefault="005E24ED" w:rsidP="005C29E7">
      <w:pPr>
        <w:pStyle w:val="Proposal"/>
        <w:tabs>
          <w:tab w:val="left" w:pos="1304"/>
        </w:tabs>
      </w:pPr>
      <w:bookmarkStart w:id="49" w:name="_Toc79089574"/>
      <w:r>
        <w:t>For groupcast when HARQ feedback is disabled,</w:t>
      </w:r>
      <w:r w:rsidR="00FE29B4">
        <w:rPr>
          <w:rFonts w:cs="Arial"/>
          <w:i/>
          <w:iCs/>
          <w:lang w:val="en-US" w:eastAsia="ko-KR"/>
        </w:rPr>
        <w:t xml:space="preserve"> </w:t>
      </w:r>
      <w:r w:rsidR="001A2EFB">
        <w:rPr>
          <w:rFonts w:cs="Arial"/>
          <w:lang w:val="en-US" w:eastAsia="ko-KR"/>
        </w:rPr>
        <w:t>t</w:t>
      </w:r>
      <w:r w:rsidR="00FE29B4" w:rsidRPr="00E95812">
        <w:rPr>
          <w:rFonts w:cs="Arial"/>
          <w:lang w:val="en-US" w:eastAsia="ko-KR"/>
        </w:rPr>
        <w:t xml:space="preserve">he retransmission </w:t>
      </w:r>
      <w:r w:rsidR="00FE29B4">
        <w:rPr>
          <w:rFonts w:cs="Arial"/>
          <w:lang w:val="en-US" w:eastAsia="ko-KR"/>
        </w:rPr>
        <w:t xml:space="preserve">timer </w:t>
      </w:r>
      <w:r w:rsidR="00FE29B4" w:rsidRPr="00E95812">
        <w:rPr>
          <w:rFonts w:cs="Arial"/>
          <w:lang w:val="en-US" w:eastAsia="ko-KR"/>
        </w:rPr>
        <w:t xml:space="preserve">is </w:t>
      </w:r>
      <w:r w:rsidR="00CA37F4">
        <w:rPr>
          <w:rFonts w:cs="Arial"/>
          <w:lang w:val="en-US" w:eastAsia="ko-KR"/>
        </w:rPr>
        <w:t xml:space="preserve">always </w:t>
      </w:r>
      <w:r w:rsidR="00FE29B4" w:rsidRPr="00E95812">
        <w:rPr>
          <w:rFonts w:cs="Arial"/>
          <w:lang w:val="en-US" w:eastAsia="ko-KR"/>
        </w:rPr>
        <w:t>supported</w:t>
      </w:r>
      <w:r w:rsidR="00FE29B4">
        <w:rPr>
          <w:rFonts w:cs="Arial"/>
          <w:lang w:val="en-US" w:eastAsia="ko-KR"/>
        </w:rPr>
        <w:t>.</w:t>
      </w:r>
      <w:bookmarkEnd w:id="49"/>
    </w:p>
    <w:p w14:paraId="68502A36" w14:textId="4980E98C" w:rsidR="00B22C0A" w:rsidRDefault="00B22C0A" w:rsidP="00132FE2">
      <w:pPr>
        <w:pStyle w:val="Proposal"/>
        <w:tabs>
          <w:tab w:val="left" w:pos="1304"/>
        </w:tabs>
      </w:pPr>
      <w:bookmarkStart w:id="50" w:name="_Toc79089575"/>
      <w:r>
        <w:t>For groupcast with HARQ feedback disabled, the UE starts the retransmission timer directly after reception of the PSSCH.</w:t>
      </w:r>
      <w:bookmarkEnd w:id="50"/>
    </w:p>
    <w:p w14:paraId="4F9FFC5B" w14:textId="47AB20A5" w:rsidR="00720F3E" w:rsidRDefault="00EB4A75" w:rsidP="002B709C">
      <w:pPr>
        <w:pStyle w:val="BodyText"/>
        <w:rPr>
          <w:rFonts w:cs="Arial"/>
        </w:rPr>
      </w:pPr>
      <w:r>
        <w:t xml:space="preserve">In addition to the </w:t>
      </w:r>
      <w:r w:rsidR="006860AF">
        <w:t>FFS</w:t>
      </w:r>
      <w:r w:rsidR="00EE2866">
        <w:t xml:space="preserve"> addressed above, there </w:t>
      </w:r>
      <w:r w:rsidR="0074011B">
        <w:t xml:space="preserve">the </w:t>
      </w:r>
      <w:r w:rsidR="00A20683">
        <w:t xml:space="preserve">applicability of the HARQ RTT timer and </w:t>
      </w:r>
      <w:r w:rsidR="009D697D">
        <w:t xml:space="preserve">Retransmission timer for </w:t>
      </w:r>
      <w:r w:rsidR="00BC0AFC">
        <w:t>broadcast was also discussed in RAN2#113bis</w:t>
      </w:r>
      <w:r w:rsidR="00821CE8">
        <w:t xml:space="preserve"> but without an agreement. </w:t>
      </w:r>
      <w:r w:rsidR="00015105">
        <w:t>Since the broadcast</w:t>
      </w:r>
      <w:r w:rsidR="00C660CF">
        <w:t xml:space="preserve"> in SL has no HARQ feedback, we believe that the </w:t>
      </w:r>
      <w:r w:rsidR="00B90FEF">
        <w:t xml:space="preserve">same </w:t>
      </w:r>
      <w:r w:rsidR="00AF0CEF">
        <w:t xml:space="preserve">principle </w:t>
      </w:r>
      <w:r w:rsidR="009E5225">
        <w:t>for unicast</w:t>
      </w:r>
      <w:r w:rsidR="00D526BF">
        <w:t>/groupcast</w:t>
      </w:r>
      <w:r w:rsidR="009E5225">
        <w:t xml:space="preserve"> with HARQ </w:t>
      </w:r>
      <w:r w:rsidR="002B168E">
        <w:t xml:space="preserve">feedback </w:t>
      </w:r>
      <w:r w:rsidR="009E5225">
        <w:t>disabled can be applied to broadcast. Tha</w:t>
      </w:r>
      <w:r w:rsidR="0056228A">
        <w:t xml:space="preserve">t means, </w:t>
      </w:r>
    </w:p>
    <w:p w14:paraId="05BF788B" w14:textId="45A0495E" w:rsidR="00597EA2" w:rsidRPr="005C2EAE" w:rsidRDefault="00720F3E" w:rsidP="00720F3E">
      <w:pPr>
        <w:pStyle w:val="Proposal"/>
        <w:tabs>
          <w:tab w:val="left" w:pos="1304"/>
        </w:tabs>
      </w:pPr>
      <w:bookmarkStart w:id="51" w:name="_Toc79089576"/>
      <w:r>
        <w:lastRenderedPageBreak/>
        <w:t xml:space="preserve">For </w:t>
      </w:r>
      <w:r w:rsidR="00F5417F">
        <w:t xml:space="preserve">SL broadcast, </w:t>
      </w:r>
      <w:r w:rsidR="00A07151">
        <w:t>the HARQ RTT timer is not supported</w:t>
      </w:r>
      <w:r>
        <w:rPr>
          <w:rFonts w:cs="Arial"/>
          <w:i/>
          <w:iCs/>
          <w:lang w:val="en-US" w:eastAsia="ko-KR"/>
        </w:rPr>
        <w:t>.</w:t>
      </w:r>
      <w:bookmarkEnd w:id="51"/>
      <w:r w:rsidR="00C35EA6">
        <w:rPr>
          <w:rFonts w:cs="Arial"/>
          <w:i/>
          <w:iCs/>
          <w:lang w:val="en-US" w:eastAsia="ko-KR"/>
        </w:rPr>
        <w:t xml:space="preserve"> </w:t>
      </w:r>
    </w:p>
    <w:p w14:paraId="62A80398" w14:textId="256CEE56" w:rsidR="00720F3E" w:rsidRDefault="00597EA2" w:rsidP="00720F3E">
      <w:pPr>
        <w:pStyle w:val="Proposal"/>
        <w:tabs>
          <w:tab w:val="left" w:pos="1304"/>
        </w:tabs>
      </w:pPr>
      <w:bookmarkStart w:id="52" w:name="_Toc79089577"/>
      <w:r>
        <w:t xml:space="preserve">For SL broadcast, </w:t>
      </w:r>
      <w:r>
        <w:rPr>
          <w:rFonts w:cs="Arial"/>
          <w:lang w:val="en-US" w:eastAsia="ko-KR"/>
        </w:rPr>
        <w:t>t</w:t>
      </w:r>
      <w:r w:rsidR="00C35EA6" w:rsidRPr="001C42EE">
        <w:rPr>
          <w:rFonts w:cs="Arial"/>
          <w:lang w:val="en-US" w:eastAsia="ko-KR"/>
        </w:rPr>
        <w:t xml:space="preserve">he retransmission </w:t>
      </w:r>
      <w:r w:rsidR="00917FB9">
        <w:rPr>
          <w:rFonts w:cs="Arial"/>
          <w:lang w:val="en-US" w:eastAsia="ko-KR"/>
        </w:rPr>
        <w:t xml:space="preserve">timer </w:t>
      </w:r>
      <w:r w:rsidR="00C35EA6" w:rsidRPr="001C42EE">
        <w:rPr>
          <w:rFonts w:cs="Arial"/>
          <w:lang w:val="en-US" w:eastAsia="ko-KR"/>
        </w:rPr>
        <w:t xml:space="preserve">is </w:t>
      </w:r>
      <w:r w:rsidR="004F0261">
        <w:rPr>
          <w:rFonts w:cs="Arial"/>
          <w:lang w:val="en-US" w:eastAsia="ko-KR"/>
        </w:rPr>
        <w:t xml:space="preserve">always </w:t>
      </w:r>
      <w:r w:rsidR="00E35F7E" w:rsidRPr="00C35EA6">
        <w:rPr>
          <w:rFonts w:cs="Arial"/>
          <w:lang w:val="en-US" w:eastAsia="ko-KR"/>
        </w:rPr>
        <w:t>supported</w:t>
      </w:r>
      <w:r w:rsidR="00393B4B">
        <w:rPr>
          <w:rFonts w:cs="Arial"/>
          <w:lang w:val="en-US" w:eastAsia="ko-KR"/>
        </w:rPr>
        <w:t>.</w:t>
      </w:r>
      <w:bookmarkEnd w:id="52"/>
    </w:p>
    <w:p w14:paraId="0E527134" w14:textId="13F08860" w:rsidR="00164FD6" w:rsidRDefault="00164FD6" w:rsidP="00132FE2">
      <w:pPr>
        <w:pStyle w:val="Proposal"/>
        <w:tabs>
          <w:tab w:val="left" w:pos="1304"/>
        </w:tabs>
      </w:pPr>
      <w:bookmarkStart w:id="53" w:name="_Toc79089578"/>
      <w:r>
        <w:t xml:space="preserve">For </w:t>
      </w:r>
      <w:r w:rsidR="00B22C0A">
        <w:t>broadcast</w:t>
      </w:r>
      <w:r>
        <w:t>, the UE starts the retransmission timer directly after reception of the PSSCH.</w:t>
      </w:r>
      <w:bookmarkEnd w:id="53"/>
    </w:p>
    <w:p w14:paraId="3E8FED6A" w14:textId="74C83C47" w:rsidR="003726EC" w:rsidRDefault="00775249" w:rsidP="005C29E7">
      <w:pPr>
        <w:jc w:val="both"/>
      </w:pPr>
      <w:r w:rsidRPr="005C29E7">
        <w:rPr>
          <w:lang w:val="en-US"/>
        </w:rPr>
        <w:t>One more rela</w:t>
      </w:r>
      <w:r w:rsidR="004F3FB8" w:rsidRPr="005C29E7">
        <w:rPr>
          <w:lang w:val="en-US"/>
        </w:rPr>
        <w:t xml:space="preserve">ted question is </w:t>
      </w:r>
      <w:r w:rsidR="003726EC">
        <w:rPr>
          <w:lang w:val="en-US"/>
        </w:rPr>
        <w:t xml:space="preserve">raised in the email discussion </w:t>
      </w:r>
      <w:r w:rsidR="003726EC">
        <w:t>[POST114-e][</w:t>
      </w:r>
      <w:proofErr w:type="gramStart"/>
      <w:r w:rsidR="003726EC">
        <w:t>706][</w:t>
      </w:r>
      <w:proofErr w:type="gramEnd"/>
      <w:r w:rsidR="003726EC">
        <w:t xml:space="preserve">V2X/SL], i.e., what resources shall be considered by a TX UE for a transmission in case of unicast or groupcast. </w:t>
      </w:r>
    </w:p>
    <w:p w14:paraId="36835925" w14:textId="3B43D3FB" w:rsidR="003726EC" w:rsidRDefault="003726EC" w:rsidP="005C29E7">
      <w:pPr>
        <w:jc w:val="both"/>
      </w:pPr>
      <w:r>
        <w:t xml:space="preserve">For unicast, it is reasonable for the TX UE to consider the resources with the time in which the RX UE is active. The active time for the RX UE may comprise at least one of the timers which is running and indicating that the RX UE is active. </w:t>
      </w:r>
      <w:r w:rsidR="004A57EC">
        <w:t xml:space="preserve">Same as for </w:t>
      </w:r>
      <w:proofErr w:type="spellStart"/>
      <w:r w:rsidR="004A57EC">
        <w:t>Uu</w:t>
      </w:r>
      <w:proofErr w:type="spellEnd"/>
      <w:r w:rsidR="004A57EC">
        <w:t xml:space="preserve"> DRX, the timers include at least ON-duration timer, the inactivity timer, and the retransmission timer. RAN2 can further study if there is any other timer which can be counted as active time for the RX UE. </w:t>
      </w:r>
    </w:p>
    <w:p w14:paraId="34282358" w14:textId="77777777" w:rsidR="004A57EC" w:rsidRDefault="004A57EC" w:rsidP="005C29E7">
      <w:pPr>
        <w:jc w:val="both"/>
      </w:pPr>
    </w:p>
    <w:p w14:paraId="2386C01E" w14:textId="032FF694" w:rsidR="004A57EC" w:rsidRPr="004A57EC" w:rsidRDefault="004A57EC" w:rsidP="004A57EC">
      <w:pPr>
        <w:pStyle w:val="Proposal"/>
        <w:tabs>
          <w:tab w:val="left" w:pos="1304"/>
        </w:tabs>
      </w:pPr>
      <w:bookmarkStart w:id="54" w:name="_Toc79089579"/>
      <w:r>
        <w:t xml:space="preserve">For unicast, </w:t>
      </w:r>
      <w:r w:rsidRPr="00E75A3E">
        <w:rPr>
          <w:rFonts w:cs="Arial"/>
        </w:rPr>
        <w:t xml:space="preserve">the TX UE selects the resources for </w:t>
      </w:r>
      <w:r>
        <w:rPr>
          <w:rFonts w:cs="Arial"/>
        </w:rPr>
        <w:t>a</w:t>
      </w:r>
      <w:r w:rsidRPr="004A57EC">
        <w:rPr>
          <w:rFonts w:cs="Arial"/>
        </w:rPr>
        <w:t xml:space="preserve"> transmission</w:t>
      </w:r>
      <w:r>
        <w:rPr>
          <w:rFonts w:cs="Arial"/>
        </w:rPr>
        <w:t xml:space="preserve"> (initial transmission or retransmission)</w:t>
      </w:r>
      <w:r w:rsidRPr="004A57EC">
        <w:rPr>
          <w:rFonts w:cs="Arial"/>
        </w:rPr>
        <w:t xml:space="preserve"> associated with the time in which </w:t>
      </w:r>
      <w:r>
        <w:rPr>
          <w:rFonts w:cs="Arial"/>
        </w:rPr>
        <w:t>the RX UE is active</w:t>
      </w:r>
      <w:r w:rsidRPr="004A57EC">
        <w:t>.</w:t>
      </w:r>
      <w:bookmarkEnd w:id="54"/>
    </w:p>
    <w:p w14:paraId="2A57640D" w14:textId="011C84A2" w:rsidR="004A57EC" w:rsidRPr="004A57EC" w:rsidRDefault="004A57EC" w:rsidP="004A57EC">
      <w:pPr>
        <w:pStyle w:val="Proposal"/>
        <w:tabs>
          <w:tab w:val="left" w:pos="1304"/>
        </w:tabs>
      </w:pPr>
      <w:bookmarkStart w:id="55" w:name="_Toc79089580"/>
      <w:r w:rsidRPr="004A57EC">
        <w:t xml:space="preserve">For unicast, </w:t>
      </w:r>
      <w:r w:rsidRPr="001823F6">
        <w:rPr>
          <w:noProof/>
        </w:rPr>
        <w:t xml:space="preserve">the </w:t>
      </w:r>
      <w:r w:rsidRPr="00E75A3E">
        <w:rPr>
          <w:noProof/>
        </w:rPr>
        <w:t>Active Time for a RX UE includes at least when one of th</w:t>
      </w:r>
      <w:r w:rsidRPr="00DF0CE1">
        <w:rPr>
          <w:noProof/>
        </w:rPr>
        <w:t>e following timers is running</w:t>
      </w:r>
      <w:r w:rsidRPr="004469F1">
        <w:rPr>
          <w:noProof/>
        </w:rPr>
        <w:t xml:space="preserve">, i.e., </w:t>
      </w:r>
      <w:r w:rsidRPr="00E75A3E">
        <w:rPr>
          <w:rFonts w:cs="Arial"/>
        </w:rPr>
        <w:t xml:space="preserve">the </w:t>
      </w:r>
      <w:proofErr w:type="gramStart"/>
      <w:r w:rsidRPr="00E75A3E">
        <w:rPr>
          <w:rFonts w:cs="Arial"/>
        </w:rPr>
        <w:t>on duration</w:t>
      </w:r>
      <w:proofErr w:type="gramEnd"/>
      <w:r w:rsidRPr="00E75A3E">
        <w:rPr>
          <w:rFonts w:cs="Arial"/>
        </w:rPr>
        <w:t xml:space="preserve"> timer or inactivity timer, or retransmission timer</w:t>
      </w:r>
      <w:r w:rsidRPr="004A57EC">
        <w:t>. FFS on any other timer in which the RX UE is active</w:t>
      </w:r>
      <w:r>
        <w:t>.</w:t>
      </w:r>
      <w:bookmarkEnd w:id="55"/>
    </w:p>
    <w:p w14:paraId="4E18F744" w14:textId="479C7BBC" w:rsidR="002E3575" w:rsidRDefault="004A57EC" w:rsidP="005C29E7">
      <w:pPr>
        <w:jc w:val="both"/>
        <w:rPr>
          <w:lang w:val="en-US"/>
        </w:rPr>
      </w:pPr>
      <w:r>
        <w:rPr>
          <w:lang w:val="en-US"/>
        </w:rPr>
        <w:t>While for groupcast, the situation is different comparing to unicast.</w:t>
      </w:r>
      <w:r w:rsidR="00181A23" w:rsidRPr="005C29E7">
        <w:rPr>
          <w:lang w:val="en-US"/>
        </w:rPr>
        <w:t xml:space="preserve"> </w:t>
      </w:r>
      <w:r w:rsidR="003718CA" w:rsidRPr="005C29E7">
        <w:rPr>
          <w:lang w:val="en-US"/>
        </w:rPr>
        <w:t xml:space="preserve">For </w:t>
      </w:r>
      <w:r w:rsidR="00DC0EFB" w:rsidRPr="005C29E7">
        <w:rPr>
          <w:lang w:val="en-US"/>
        </w:rPr>
        <w:t>a</w:t>
      </w:r>
      <w:r w:rsidR="003718CA" w:rsidRPr="005C29E7">
        <w:rPr>
          <w:lang w:val="en-US"/>
        </w:rPr>
        <w:t xml:space="preserve"> </w:t>
      </w:r>
      <w:r w:rsidR="009802C7" w:rsidRPr="005C29E7">
        <w:rPr>
          <w:lang w:val="en-US"/>
        </w:rPr>
        <w:t xml:space="preserve">groupcast </w:t>
      </w:r>
      <w:r w:rsidR="003718CA" w:rsidRPr="005C29E7">
        <w:rPr>
          <w:lang w:val="en-US"/>
        </w:rPr>
        <w:t>transmission</w:t>
      </w:r>
      <w:r w:rsidR="009802C7" w:rsidRPr="005C29E7">
        <w:rPr>
          <w:lang w:val="en-US"/>
        </w:rPr>
        <w:t xml:space="preserve">, it could happen that </w:t>
      </w:r>
      <w:r w:rsidR="002C56BC">
        <w:rPr>
          <w:lang w:val="en-US"/>
        </w:rPr>
        <w:t xml:space="preserve">a SCI transmission </w:t>
      </w:r>
      <w:r w:rsidR="00FA48F5" w:rsidRPr="005C29E7">
        <w:rPr>
          <w:lang w:val="en-US"/>
        </w:rPr>
        <w:t>is</w:t>
      </w:r>
      <w:r w:rsidR="002663EF" w:rsidRPr="005C29E7">
        <w:rPr>
          <w:lang w:val="en-US"/>
        </w:rPr>
        <w:t xml:space="preserve"> correctly received by some UEs</w:t>
      </w:r>
      <w:r w:rsidR="003D5131" w:rsidRPr="005C29E7">
        <w:rPr>
          <w:lang w:val="en-US"/>
        </w:rPr>
        <w:t xml:space="preserve"> </w:t>
      </w:r>
      <w:r w:rsidR="00DC0EFB" w:rsidRPr="005C29E7">
        <w:rPr>
          <w:lang w:val="en-US"/>
        </w:rPr>
        <w:t xml:space="preserve">while incorrectly </w:t>
      </w:r>
      <w:r w:rsidR="00FA48F5" w:rsidRPr="005C29E7">
        <w:rPr>
          <w:lang w:val="en-US"/>
        </w:rPr>
        <w:t>received</w:t>
      </w:r>
      <w:r w:rsidR="00812777" w:rsidRPr="005C29E7">
        <w:rPr>
          <w:lang w:val="en-US"/>
        </w:rPr>
        <w:t xml:space="preserve"> </w:t>
      </w:r>
      <w:r w:rsidR="00DC0EFB" w:rsidRPr="005C29E7">
        <w:rPr>
          <w:lang w:val="en-US"/>
        </w:rPr>
        <w:t xml:space="preserve">by </w:t>
      </w:r>
      <w:r w:rsidR="00FA48F5" w:rsidRPr="005C29E7">
        <w:rPr>
          <w:lang w:val="en-US"/>
        </w:rPr>
        <w:t xml:space="preserve">some other UEs, </w:t>
      </w:r>
      <w:r w:rsidR="00812777" w:rsidRPr="005C29E7">
        <w:rPr>
          <w:lang w:val="en-US"/>
        </w:rPr>
        <w:t xml:space="preserve">only </w:t>
      </w:r>
      <w:r w:rsidR="004606CE" w:rsidRPr="005C29E7">
        <w:rPr>
          <w:lang w:val="en-US"/>
        </w:rPr>
        <w:t xml:space="preserve">the </w:t>
      </w:r>
      <w:r w:rsidR="00686DA4">
        <w:rPr>
          <w:lang w:val="en-US"/>
        </w:rPr>
        <w:t>former</w:t>
      </w:r>
      <w:r w:rsidR="004606CE" w:rsidRPr="005C29E7">
        <w:rPr>
          <w:lang w:val="en-US"/>
        </w:rPr>
        <w:t xml:space="preserve"> UEs will start </w:t>
      </w:r>
      <w:r w:rsidR="002C56BC">
        <w:rPr>
          <w:lang w:val="en-US"/>
        </w:rPr>
        <w:t>the inactivity</w:t>
      </w:r>
      <w:r w:rsidR="004606CE" w:rsidRPr="005C29E7">
        <w:rPr>
          <w:lang w:val="en-US"/>
        </w:rPr>
        <w:t xml:space="preserve"> timer</w:t>
      </w:r>
      <w:r w:rsidR="00306CF3" w:rsidRPr="005C29E7">
        <w:rPr>
          <w:lang w:val="en-US"/>
        </w:rPr>
        <w:t>.</w:t>
      </w:r>
      <w:r w:rsidR="00E678B9" w:rsidRPr="005C29E7">
        <w:rPr>
          <w:lang w:val="en-US"/>
        </w:rPr>
        <w:t xml:space="preserve"> </w:t>
      </w:r>
      <w:r w:rsidR="00316963" w:rsidRPr="005C29E7">
        <w:rPr>
          <w:lang w:val="en-US"/>
        </w:rPr>
        <w:t>In this case if the Tx UE perform</w:t>
      </w:r>
      <w:r w:rsidR="00E34910" w:rsidRPr="005C29E7">
        <w:rPr>
          <w:lang w:val="en-US"/>
        </w:rPr>
        <w:t>s</w:t>
      </w:r>
      <w:r w:rsidR="00316963" w:rsidRPr="005C29E7">
        <w:rPr>
          <w:lang w:val="en-US"/>
        </w:rPr>
        <w:t xml:space="preserve"> initial transmission when </w:t>
      </w:r>
      <w:r w:rsidR="00686DA4">
        <w:rPr>
          <w:lang w:val="en-US"/>
        </w:rPr>
        <w:t>the inactivity</w:t>
      </w:r>
      <w:r w:rsidR="00316963" w:rsidRPr="005C29E7">
        <w:rPr>
          <w:lang w:val="en-US"/>
        </w:rPr>
        <w:t xml:space="preserve"> timer is running</w:t>
      </w:r>
      <w:r w:rsidR="00686DA4">
        <w:rPr>
          <w:lang w:val="en-US"/>
        </w:rPr>
        <w:t>,</w:t>
      </w:r>
      <w:r w:rsidR="00316963" w:rsidRPr="005C29E7">
        <w:rPr>
          <w:lang w:val="en-US"/>
        </w:rPr>
        <w:t xml:space="preserve"> </w:t>
      </w:r>
      <w:r w:rsidR="00E34910" w:rsidRPr="005C29E7">
        <w:rPr>
          <w:lang w:val="en-US"/>
        </w:rPr>
        <w:t>the transmission will be missed by UE</w:t>
      </w:r>
      <w:r w:rsidR="007F3622" w:rsidRPr="005C29E7">
        <w:rPr>
          <w:lang w:val="en-US"/>
        </w:rPr>
        <w:t>s</w:t>
      </w:r>
      <w:r w:rsidR="00E34910" w:rsidRPr="005C29E7">
        <w:rPr>
          <w:lang w:val="en-US"/>
        </w:rPr>
        <w:t xml:space="preserve"> </w:t>
      </w:r>
      <w:r w:rsidR="00686DA4">
        <w:rPr>
          <w:lang w:val="en-US"/>
        </w:rPr>
        <w:t xml:space="preserve">who are </w:t>
      </w:r>
      <w:r w:rsidR="00E34910" w:rsidRPr="005C29E7">
        <w:rPr>
          <w:lang w:val="en-US"/>
        </w:rPr>
        <w:t xml:space="preserve">not </w:t>
      </w:r>
      <w:r w:rsidR="00686DA4">
        <w:rPr>
          <w:lang w:val="en-US"/>
        </w:rPr>
        <w:t>running</w:t>
      </w:r>
      <w:r w:rsidR="007F3622" w:rsidRPr="005C29E7">
        <w:rPr>
          <w:lang w:val="en-US"/>
        </w:rPr>
        <w:t xml:space="preserve"> the </w:t>
      </w:r>
      <w:r w:rsidR="00686DA4">
        <w:rPr>
          <w:lang w:val="en-US"/>
        </w:rPr>
        <w:t>inactivity</w:t>
      </w:r>
      <w:r w:rsidR="007F3622" w:rsidRPr="005C29E7">
        <w:rPr>
          <w:lang w:val="en-US"/>
        </w:rPr>
        <w:t xml:space="preserve"> timer</w:t>
      </w:r>
      <w:r w:rsidR="002E3575" w:rsidRPr="005C29E7">
        <w:rPr>
          <w:lang w:val="en-US"/>
        </w:rPr>
        <w:t xml:space="preserve">. </w:t>
      </w:r>
      <w:r w:rsidR="001823F6">
        <w:rPr>
          <w:lang w:val="en-US"/>
        </w:rPr>
        <w:t xml:space="preserve">The same issue is also valid for the retransmission timer. </w:t>
      </w:r>
      <w:r w:rsidR="002E3575" w:rsidRPr="005C29E7">
        <w:rPr>
          <w:lang w:val="en-US"/>
        </w:rPr>
        <w:t>Therefore</w:t>
      </w:r>
      <w:r w:rsidR="00D1423F" w:rsidRPr="005C29E7">
        <w:rPr>
          <w:lang w:val="en-US"/>
        </w:rPr>
        <w:t>,</w:t>
      </w:r>
      <w:r w:rsidR="00686DA4">
        <w:rPr>
          <w:lang w:val="en-US"/>
        </w:rPr>
        <w:t xml:space="preserve"> we propose that </w:t>
      </w:r>
      <w:r w:rsidR="00FE675B">
        <w:rPr>
          <w:lang w:val="en-US"/>
        </w:rPr>
        <w:t>a</w:t>
      </w:r>
      <w:r w:rsidR="00686DA4">
        <w:rPr>
          <w:lang w:val="en-US"/>
        </w:rPr>
        <w:t xml:space="preserve"> UE only performs initial transmission for GC when </w:t>
      </w:r>
      <w:r w:rsidR="002D4612">
        <w:rPr>
          <w:lang w:val="en-US"/>
        </w:rPr>
        <w:t xml:space="preserve">the </w:t>
      </w:r>
      <w:r w:rsidR="00686DA4">
        <w:rPr>
          <w:lang w:val="en-US"/>
        </w:rPr>
        <w:t>on-duration timer is running</w:t>
      </w:r>
      <w:r w:rsidR="00E75A3E">
        <w:rPr>
          <w:lang w:val="en-US"/>
        </w:rPr>
        <w:t xml:space="preserve"> to avoid packet loss due to active time misalignment between TX UE and RX UEs</w:t>
      </w:r>
      <w:r w:rsidR="002E3575" w:rsidRPr="005C29E7">
        <w:rPr>
          <w:lang w:val="en-US"/>
        </w:rPr>
        <w:t xml:space="preserve">. </w:t>
      </w:r>
      <w:r w:rsidR="00E75A3E">
        <w:rPr>
          <w:lang w:val="en-US"/>
        </w:rPr>
        <w:t xml:space="preserve">Meanwhile, for retransmission, it is ok for the TX UE to consider resources with any time in which the RX UEs may be active. </w:t>
      </w:r>
    </w:p>
    <w:p w14:paraId="40746F06" w14:textId="2243FE6F" w:rsidR="0075084C" w:rsidRDefault="00B46EEB" w:rsidP="00660C0A">
      <w:pPr>
        <w:pStyle w:val="Proposal"/>
        <w:tabs>
          <w:tab w:val="left" w:pos="1304"/>
        </w:tabs>
      </w:pPr>
      <w:bookmarkStart w:id="56" w:name="_Toc78184200"/>
      <w:bookmarkStart w:id="57" w:name="_Toc78184260"/>
      <w:bookmarkStart w:id="58" w:name="_Toc78184321"/>
      <w:bookmarkStart w:id="59" w:name="_Toc79089581"/>
      <w:bookmarkEnd w:id="56"/>
      <w:bookmarkEnd w:id="57"/>
      <w:bookmarkEnd w:id="58"/>
      <w:r w:rsidRPr="00DF0CE1">
        <w:rPr>
          <w:rFonts w:cs="Arial"/>
          <w:lang w:val="en-US" w:eastAsia="en-GB"/>
        </w:rPr>
        <w:t xml:space="preserve">For groupcast, </w:t>
      </w:r>
      <w:r w:rsidR="00465B69" w:rsidRPr="00DF0CE1">
        <w:rPr>
          <w:rFonts w:cs="Arial"/>
        </w:rPr>
        <w:t xml:space="preserve">the TX UE can </w:t>
      </w:r>
      <w:r w:rsidR="00DF0CE1">
        <w:rPr>
          <w:rFonts w:cs="Arial"/>
        </w:rPr>
        <w:t xml:space="preserve">only </w:t>
      </w:r>
      <w:r w:rsidR="00465B69" w:rsidRPr="00DF0CE1">
        <w:rPr>
          <w:rFonts w:cs="Arial"/>
        </w:rPr>
        <w:t xml:space="preserve">select the resources for </w:t>
      </w:r>
      <w:r w:rsidR="00645117">
        <w:rPr>
          <w:rFonts w:cs="Arial"/>
        </w:rPr>
        <w:t>the initial</w:t>
      </w:r>
      <w:r w:rsidR="00465B69" w:rsidRPr="00DF0CE1">
        <w:rPr>
          <w:rFonts w:cs="Arial"/>
        </w:rPr>
        <w:t xml:space="preserve"> transmission associ</w:t>
      </w:r>
      <w:r w:rsidR="00645117">
        <w:rPr>
          <w:rFonts w:cs="Arial"/>
        </w:rPr>
        <w:t>a</w:t>
      </w:r>
      <w:r w:rsidR="00465B69" w:rsidRPr="00DF0CE1">
        <w:rPr>
          <w:rFonts w:cs="Arial"/>
        </w:rPr>
        <w:t xml:space="preserve">ted with the time in which the on duration timer </w:t>
      </w:r>
      <w:r w:rsidR="00645117" w:rsidRPr="00DF0CE1">
        <w:rPr>
          <w:rFonts w:cs="Arial"/>
        </w:rPr>
        <w:t>a</w:t>
      </w:r>
      <w:r w:rsidR="00465B69" w:rsidRPr="00DF0CE1">
        <w:rPr>
          <w:rFonts w:cs="Arial"/>
        </w:rPr>
        <w:t xml:space="preserve">t the RX UE </w:t>
      </w:r>
      <w:r w:rsidR="00645117" w:rsidRPr="00DF0CE1">
        <w:rPr>
          <w:rFonts w:cs="Arial"/>
        </w:rPr>
        <w:t>is</w:t>
      </w:r>
      <w:r w:rsidR="00465B69" w:rsidRPr="00DF0CE1">
        <w:rPr>
          <w:rFonts w:cs="Arial"/>
        </w:rPr>
        <w:t xml:space="preserve"> running</w:t>
      </w:r>
      <w:r w:rsidR="00756E50">
        <w:t>.</w:t>
      </w:r>
      <w:bookmarkEnd w:id="59"/>
      <w:r w:rsidR="00D1423F">
        <w:t xml:space="preserve"> </w:t>
      </w:r>
    </w:p>
    <w:p w14:paraId="1AD6A4BE" w14:textId="01E00C2A" w:rsidR="00DF0CE1" w:rsidRDefault="000E541D" w:rsidP="000E541D">
      <w:r>
        <w:t>The same proposal is also valid for broadcast.</w:t>
      </w:r>
    </w:p>
    <w:p w14:paraId="712CAAE6" w14:textId="79928C6E" w:rsidR="000E541D" w:rsidRDefault="000E541D" w:rsidP="000E541D">
      <w:pPr>
        <w:pStyle w:val="Proposal"/>
        <w:tabs>
          <w:tab w:val="left" w:pos="1304"/>
        </w:tabs>
      </w:pPr>
      <w:bookmarkStart w:id="60" w:name="_Toc79089582"/>
      <w:r w:rsidRPr="00DF0CE1">
        <w:rPr>
          <w:rFonts w:cs="Arial"/>
          <w:lang w:val="en-US" w:eastAsia="en-GB"/>
        </w:rPr>
        <w:t xml:space="preserve">For </w:t>
      </w:r>
      <w:r w:rsidR="00BC59ED">
        <w:rPr>
          <w:rFonts w:cs="Arial"/>
          <w:lang w:val="en-US" w:eastAsia="en-GB"/>
        </w:rPr>
        <w:t>broadcast</w:t>
      </w:r>
      <w:r w:rsidRPr="00DF0CE1">
        <w:rPr>
          <w:rFonts w:cs="Arial"/>
          <w:lang w:val="en-US" w:eastAsia="en-GB"/>
        </w:rPr>
        <w:t xml:space="preserve">, </w:t>
      </w:r>
      <w:r w:rsidRPr="00DF0CE1">
        <w:rPr>
          <w:rFonts w:cs="Arial"/>
        </w:rPr>
        <w:t xml:space="preserve">the TX UE can </w:t>
      </w:r>
      <w:r>
        <w:rPr>
          <w:rFonts w:cs="Arial"/>
        </w:rPr>
        <w:t xml:space="preserve">only </w:t>
      </w:r>
      <w:r w:rsidRPr="00DF0CE1">
        <w:rPr>
          <w:rFonts w:cs="Arial"/>
        </w:rPr>
        <w:t xml:space="preserve">select the resources for </w:t>
      </w:r>
      <w:r>
        <w:rPr>
          <w:rFonts w:cs="Arial"/>
        </w:rPr>
        <w:t>the initial</w:t>
      </w:r>
      <w:r w:rsidRPr="00DF0CE1">
        <w:rPr>
          <w:rFonts w:cs="Arial"/>
        </w:rPr>
        <w:t xml:space="preserve"> transmission associ</w:t>
      </w:r>
      <w:r>
        <w:rPr>
          <w:rFonts w:cs="Arial"/>
        </w:rPr>
        <w:t>a</w:t>
      </w:r>
      <w:r w:rsidRPr="00DF0CE1">
        <w:rPr>
          <w:rFonts w:cs="Arial"/>
        </w:rPr>
        <w:t>ted with the time in which the on duration timer at the RX UE is running</w:t>
      </w:r>
      <w:r>
        <w:t>.</w:t>
      </w:r>
      <w:bookmarkEnd w:id="60"/>
      <w:r>
        <w:t xml:space="preserve"> </w:t>
      </w:r>
    </w:p>
    <w:p w14:paraId="0B3F4801" w14:textId="77777777" w:rsidR="000E541D" w:rsidRPr="000E541D" w:rsidRDefault="000E541D" w:rsidP="00AC73FB"/>
    <w:p w14:paraId="519560BF" w14:textId="0D8232A8" w:rsidR="00BE6A90" w:rsidRDefault="00BE6A90" w:rsidP="00BE6A90">
      <w:pPr>
        <w:pStyle w:val="Heading3"/>
      </w:pPr>
      <w:r w:rsidRPr="00CE516F">
        <w:t>2.2</w:t>
      </w:r>
      <w:r>
        <w:t>.</w:t>
      </w:r>
      <w:r w:rsidR="00123B70">
        <w:t>2</w:t>
      </w:r>
      <w:r w:rsidRPr="00CE516F">
        <w:t xml:space="preserve"> </w:t>
      </w:r>
      <w:r w:rsidRPr="00CE516F">
        <w:tab/>
      </w:r>
      <w:r>
        <w:t>Signalling aspects</w:t>
      </w:r>
      <w:r w:rsidR="00660A56">
        <w:t xml:space="preserve"> of DRX</w:t>
      </w:r>
      <w:r w:rsidR="009D1608">
        <w:t xml:space="preserve"> for </w:t>
      </w:r>
      <w:r w:rsidR="009B50D5">
        <w:t>groupc</w:t>
      </w:r>
      <w:r w:rsidR="005C47B2">
        <w:t xml:space="preserve">ast and broadcast </w:t>
      </w:r>
    </w:p>
    <w:p w14:paraId="3EC9A959" w14:textId="64E00F55" w:rsidR="00072C1C" w:rsidRDefault="00072C1C" w:rsidP="00072C1C">
      <w:pPr>
        <w:pStyle w:val="BodyText"/>
      </w:pPr>
      <w:r>
        <w:t>The below FFSs are remaining regarding SL groupcast and broadcast.</w:t>
      </w:r>
    </w:p>
    <w:p w14:paraId="59728715" w14:textId="003D24AA" w:rsidR="00072C1C" w:rsidRPr="00572B1A" w:rsidRDefault="00072C1C" w:rsidP="00072C1C">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t xml:space="preserve">1:   </w:t>
      </w:r>
      <w:r w:rsidRPr="00572B1A">
        <w:rPr>
          <w:rFonts w:cs="Arial"/>
        </w:rPr>
        <w:t xml:space="preserve">For broadcast/groupcast, for in-coverage case, for RRC_CONNECTED TX-UE/RX-UE can obtain DRX configuration from SIB. </w:t>
      </w:r>
      <w:r w:rsidRPr="00EC3118">
        <w:rPr>
          <w:rFonts w:cs="Arial"/>
          <w:highlight w:val="yellow"/>
        </w:rPr>
        <w:t>FFS on whether dedicated-RRC is also used</w:t>
      </w:r>
      <w:r w:rsidRPr="00572B1A">
        <w:rPr>
          <w:rFonts w:cs="Arial"/>
        </w:rPr>
        <w:t>.</w:t>
      </w:r>
    </w:p>
    <w:p w14:paraId="3E46A240" w14:textId="5591B92E" w:rsidR="00072C1C" w:rsidRPr="00572B1A" w:rsidRDefault="00072C1C" w:rsidP="00072C1C">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572B1A">
        <w:rPr>
          <w:rFonts w:cs="Arial"/>
        </w:rPr>
        <w:t>2:</w:t>
      </w:r>
      <w:r w:rsidRPr="00572B1A">
        <w:rPr>
          <w:rFonts w:cs="Arial"/>
        </w:rPr>
        <w:tab/>
        <w:t xml:space="preserve">SL DRX Command MAC CE is introduced for SL DRX operation in unicast. </w:t>
      </w:r>
      <w:r w:rsidRPr="00EC3118">
        <w:rPr>
          <w:rFonts w:cs="Arial"/>
          <w:highlight w:val="yellow"/>
        </w:rPr>
        <w:t>FFS on the need of groupcast. FFS on the detailed UE behaviour (including relation to inactivity timer).</w:t>
      </w:r>
      <w:r w:rsidR="00D0191B">
        <w:rPr>
          <w:rStyle w:val="CommentReference"/>
        </w:rPr>
        <w:t xml:space="preserve"> </w:t>
      </w:r>
    </w:p>
    <w:p w14:paraId="36CB3C54" w14:textId="77777777" w:rsidR="00072C1C" w:rsidRDefault="00072C1C" w:rsidP="001C42EE">
      <w:pPr>
        <w:jc w:val="both"/>
        <w:rPr>
          <w:rFonts w:cs="Arial"/>
          <w:lang w:val="en-US"/>
        </w:rPr>
      </w:pPr>
      <w:r w:rsidRPr="004A00AD">
        <w:rPr>
          <w:rFonts w:cs="Arial"/>
          <w:lang w:val="en-US"/>
        </w:rPr>
        <w:t>Regarding whether dedicated R</w:t>
      </w:r>
      <w:r>
        <w:rPr>
          <w:rFonts w:cs="Arial"/>
          <w:lang w:val="en-US"/>
        </w:rPr>
        <w:t xml:space="preserve">RC is also used for UE in RRC_CONNECTED to obtain BC/GC DRX configuration, we think BC/GC DRX configuration is cell or group specific, which is common to UEs in the same cell or group, in other words, all relevant UEs need to be active at the same time </w:t>
      </w:r>
      <w:proofErr w:type="gramStart"/>
      <w:r>
        <w:rPr>
          <w:rFonts w:cs="Arial"/>
          <w:lang w:val="en-US"/>
        </w:rPr>
        <w:t>in order to</w:t>
      </w:r>
      <w:proofErr w:type="gramEnd"/>
      <w:r>
        <w:rPr>
          <w:rFonts w:cs="Arial"/>
          <w:lang w:val="en-US"/>
        </w:rPr>
        <w:t xml:space="preserve"> receive the service data. Therefore, it is not beneficial to have UE specific DRX configuration for BC/GC. Of course, gNB can signal SIB containing BC/GC DRX configuration via dedicated RRC signaling. Therefore, we make the below proposal.</w:t>
      </w:r>
    </w:p>
    <w:p w14:paraId="2DD63C82" w14:textId="77777777" w:rsidR="00072C1C" w:rsidRPr="00A33FBC" w:rsidRDefault="00072C1C" w:rsidP="00072C1C">
      <w:pPr>
        <w:pStyle w:val="Proposal"/>
        <w:tabs>
          <w:tab w:val="left" w:pos="1304"/>
        </w:tabs>
      </w:pPr>
      <w:bookmarkStart w:id="61" w:name="_Toc79089583"/>
      <w:r>
        <w:t>Don’t support dedicated RRC to signal UE specific DRX configuration for broadcast/groupcast.</w:t>
      </w:r>
      <w:bookmarkEnd w:id="61"/>
    </w:p>
    <w:p w14:paraId="1AD5837E" w14:textId="22176E71" w:rsidR="00072C1C" w:rsidRDefault="00072C1C" w:rsidP="00072C1C">
      <w:pPr>
        <w:rPr>
          <w:rFonts w:cs="Arial"/>
        </w:rPr>
      </w:pPr>
      <w:bookmarkStart w:id="62" w:name="_Toc70956125"/>
      <w:bookmarkEnd w:id="62"/>
      <w:r>
        <w:rPr>
          <w:rFonts w:cs="Arial"/>
        </w:rPr>
        <w:t>Regarding DRX command MAC CE, we think it is unnecessary to be supported for groupcast or broadcast</w:t>
      </w:r>
      <w:r w:rsidR="001B1333">
        <w:rPr>
          <w:rFonts w:cs="Arial"/>
        </w:rPr>
        <w:t xml:space="preserve"> due to the </w:t>
      </w:r>
      <w:r>
        <w:rPr>
          <w:rFonts w:cs="Arial"/>
        </w:rPr>
        <w:t xml:space="preserve">following </w:t>
      </w:r>
      <w:r w:rsidR="001B1333">
        <w:rPr>
          <w:rFonts w:cs="Arial"/>
        </w:rPr>
        <w:t>reasons</w:t>
      </w:r>
      <w:r w:rsidR="001677BF">
        <w:rPr>
          <w:rFonts w:cs="Arial"/>
        </w:rPr>
        <w:t>:</w:t>
      </w:r>
    </w:p>
    <w:p w14:paraId="0C223E4F" w14:textId="0C85465A" w:rsidR="00072C1C" w:rsidRPr="001C42EE" w:rsidRDefault="00072C1C" w:rsidP="001C42EE">
      <w:pPr>
        <w:pStyle w:val="ListParagraph"/>
        <w:numPr>
          <w:ilvl w:val="0"/>
          <w:numId w:val="26"/>
        </w:numPr>
        <w:rPr>
          <w:rFonts w:cs="Arial"/>
          <w:szCs w:val="20"/>
          <w:lang w:eastAsia="ko-KR"/>
        </w:rPr>
      </w:pPr>
      <w:r w:rsidRPr="001C42EE">
        <w:rPr>
          <w:rFonts w:ascii="Arial" w:hAnsi="Arial" w:cs="Arial"/>
          <w:sz w:val="20"/>
          <w:szCs w:val="20"/>
          <w:lang w:eastAsia="ko-KR"/>
        </w:rPr>
        <w:t>DRX command MAC CE is transmitted in a broadcast or groupcast fashion. Some UEs may fail to receive the MAC CE, which may lead to misalignment of DRX status between a TX UE and RX UEs.</w:t>
      </w:r>
    </w:p>
    <w:p w14:paraId="18BD25C2" w14:textId="6FE8B2EC" w:rsidR="00072C1C" w:rsidRPr="001C42EE" w:rsidRDefault="006418D1" w:rsidP="001C42EE">
      <w:pPr>
        <w:pStyle w:val="ListParagraph"/>
        <w:numPr>
          <w:ilvl w:val="0"/>
          <w:numId w:val="26"/>
        </w:numPr>
        <w:rPr>
          <w:rFonts w:cs="Arial"/>
          <w:szCs w:val="20"/>
          <w:lang w:eastAsia="ko-KR"/>
        </w:rPr>
      </w:pPr>
      <w:r>
        <w:rPr>
          <w:rFonts w:ascii="Arial" w:hAnsi="Arial" w:cs="Arial"/>
          <w:sz w:val="20"/>
          <w:szCs w:val="20"/>
          <w:lang w:eastAsia="ko-KR"/>
        </w:rPr>
        <w:t>I</w:t>
      </w:r>
      <w:r w:rsidR="00072C1C" w:rsidRPr="001C42EE">
        <w:rPr>
          <w:rFonts w:ascii="Arial" w:hAnsi="Arial" w:cs="Arial"/>
          <w:sz w:val="20"/>
          <w:szCs w:val="20"/>
          <w:lang w:eastAsia="ko-KR"/>
        </w:rPr>
        <w:t xml:space="preserve">f a UE receives multiple DRX command MAC CEs associated to the same Destination L2 ID from different TX UEs at the same time or in a closing </w:t>
      </w:r>
      <w:proofErr w:type="gramStart"/>
      <w:r w:rsidR="00072C1C" w:rsidRPr="001C42EE">
        <w:rPr>
          <w:rFonts w:ascii="Arial" w:hAnsi="Arial" w:cs="Arial"/>
          <w:sz w:val="20"/>
          <w:szCs w:val="20"/>
          <w:lang w:eastAsia="ko-KR"/>
        </w:rPr>
        <w:t>time period</w:t>
      </w:r>
      <w:proofErr w:type="gramEnd"/>
      <w:r w:rsidR="00072C1C" w:rsidRPr="001C42EE">
        <w:rPr>
          <w:rFonts w:ascii="Arial" w:hAnsi="Arial" w:cs="Arial"/>
          <w:sz w:val="20"/>
          <w:szCs w:val="20"/>
          <w:lang w:eastAsia="ko-KR"/>
        </w:rPr>
        <w:t>, how the UE behaves would be unclear.</w:t>
      </w:r>
    </w:p>
    <w:p w14:paraId="2B5E3AC6" w14:textId="77777777" w:rsidR="00072C1C" w:rsidRPr="00A6404A" w:rsidRDefault="00072C1C" w:rsidP="00072C1C">
      <w:pPr>
        <w:rPr>
          <w:rFonts w:cs="Arial"/>
        </w:rPr>
      </w:pPr>
      <w:r>
        <w:rPr>
          <w:rFonts w:cs="Arial"/>
        </w:rPr>
        <w:t>Therefore, it is suggested that</w:t>
      </w:r>
    </w:p>
    <w:p w14:paraId="590199B7" w14:textId="77777777" w:rsidR="00072C1C" w:rsidRDefault="00072C1C" w:rsidP="00072C1C">
      <w:pPr>
        <w:pStyle w:val="Proposal"/>
        <w:tabs>
          <w:tab w:val="left" w:pos="1304"/>
        </w:tabs>
      </w:pPr>
      <w:bookmarkStart w:id="63" w:name="_Toc79089584"/>
      <w:r>
        <w:t>For broadcast or groupcast, DRX command MAC CE is not supported</w:t>
      </w:r>
      <w:r>
        <w:rPr>
          <w:rFonts w:cs="Arial"/>
          <w:i/>
          <w:iCs/>
          <w:lang w:val="en-US" w:eastAsia="ko-KR"/>
        </w:rPr>
        <w:t>.</w:t>
      </w:r>
      <w:bookmarkEnd w:id="63"/>
    </w:p>
    <w:p w14:paraId="09F903A8" w14:textId="7331199E" w:rsidR="00455E3A" w:rsidRDefault="00455E3A" w:rsidP="00455E3A">
      <w:pPr>
        <w:pStyle w:val="Heading3"/>
      </w:pPr>
      <w:r w:rsidRPr="00CE516F">
        <w:lastRenderedPageBreak/>
        <w:t>2.2</w:t>
      </w:r>
      <w:r>
        <w:t>.</w:t>
      </w:r>
      <w:r w:rsidR="00123B70">
        <w:t>3</w:t>
      </w:r>
      <w:r w:rsidRPr="00CE516F">
        <w:t xml:space="preserve"> </w:t>
      </w:r>
      <w:r w:rsidRPr="00CE516F">
        <w:tab/>
      </w:r>
      <w:r>
        <w:t>DRX configuration granularity</w:t>
      </w:r>
    </w:p>
    <w:p w14:paraId="025CB68B" w14:textId="42182799" w:rsidR="00234670" w:rsidRPr="003E4548" w:rsidRDefault="00000004" w:rsidP="00234670">
      <w:pPr>
        <w:pStyle w:val="BodyText"/>
      </w:pPr>
      <w:r>
        <w:rPr>
          <w:lang w:eastAsia="ja-JP"/>
        </w:rPr>
        <w:t xml:space="preserve">In </w:t>
      </w:r>
      <w:r w:rsidR="00234670">
        <w:rPr>
          <w:lang w:eastAsia="ja-JP"/>
        </w:rPr>
        <w:t>RAN2#114</w:t>
      </w:r>
      <w:r>
        <w:rPr>
          <w:lang w:eastAsia="ja-JP"/>
        </w:rPr>
        <w:t>, RAN2 has</w:t>
      </w:r>
      <w:r w:rsidR="00234670">
        <w:rPr>
          <w:lang w:eastAsia="ja-JP"/>
        </w:rPr>
        <w:t xml:space="preserve"> made the following agreement</w:t>
      </w:r>
      <w:r w:rsidR="003B3AE6">
        <w:rPr>
          <w:lang w:eastAsia="ja-JP"/>
        </w:rPr>
        <w:t>s</w:t>
      </w:r>
      <w:r w:rsidR="00234670">
        <w:rPr>
          <w:lang w:eastAsia="ja-JP"/>
        </w:rPr>
        <w:t xml:space="preserve"> on SL DRX</w:t>
      </w:r>
      <w:r w:rsidR="003B3AE6">
        <w:rPr>
          <w:lang w:eastAsia="ja-JP"/>
        </w:rPr>
        <w:t xml:space="preserve"> configurat</w:t>
      </w:r>
      <w:r w:rsidR="00886132">
        <w:rPr>
          <w:lang w:eastAsia="ja-JP"/>
        </w:rPr>
        <w:t>i</w:t>
      </w:r>
      <w:r w:rsidR="003B3AE6">
        <w:rPr>
          <w:lang w:eastAsia="ja-JP"/>
        </w:rPr>
        <w:t xml:space="preserve">on </w:t>
      </w:r>
      <w:r w:rsidR="00886132">
        <w:rPr>
          <w:lang w:eastAsia="ja-JP"/>
        </w:rPr>
        <w:t>for groupcast/broadcast</w:t>
      </w:r>
      <w:r w:rsidR="00234670">
        <w:rPr>
          <w:lang w:eastAsia="ja-JP"/>
        </w:rPr>
        <w:t>:</w:t>
      </w:r>
      <w:r w:rsidR="00886132">
        <w:rPr>
          <w:lang w:eastAsia="ja-JP"/>
        </w:rPr>
        <w:t xml:space="preserve"> </w:t>
      </w:r>
    </w:p>
    <w:p w14:paraId="39D3AB25" w14:textId="77777777" w:rsidR="00234670" w:rsidRDefault="00234670" w:rsidP="00234670">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t xml:space="preserve">1: </w:t>
      </w:r>
      <w:r>
        <w:tab/>
      </w:r>
      <w:r>
        <w:rPr>
          <w:noProof/>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08596A36" w14:textId="77777777" w:rsidR="00234670" w:rsidRDefault="00234670" w:rsidP="00234670">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2:</w:t>
      </w:r>
      <w:r>
        <w:rPr>
          <w:noProof/>
        </w:rPr>
        <w:tab/>
        <w:t>For GC/BC, DRX cycle should take at least QoS requirement into consideration.</w:t>
      </w:r>
    </w:p>
    <w:p w14:paraId="694C53D6" w14:textId="75FF974D" w:rsidR="00234670" w:rsidRPr="00572B1A" w:rsidRDefault="00234670" w:rsidP="00234670">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noProof/>
        </w:rPr>
        <w:t>3:</w:t>
      </w:r>
      <w:r>
        <w:rPr>
          <w:noProof/>
        </w:rPr>
        <w:tab/>
        <w:t xml:space="preserve">For GC/BC, DRX cycle(s) is configured per QoS profile. </w:t>
      </w:r>
      <w:r w:rsidRPr="005C29E7">
        <w:rPr>
          <w:noProof/>
          <w:highlight w:val="yellow"/>
        </w:rPr>
        <w:t>FFS on the need of down-select one DRX cycle from available DRX cycles for a specific L2 DST ID if UE has multiple QoS profiles for same DST L2 ID</w:t>
      </w:r>
      <w:r w:rsidRPr="005C29E7">
        <w:rPr>
          <w:rFonts w:cs="Arial"/>
          <w:highlight w:val="yellow"/>
        </w:rPr>
        <w:t>.</w:t>
      </w:r>
    </w:p>
    <w:p w14:paraId="16075F1A" w14:textId="09F20F8A" w:rsidR="002F4D4E" w:rsidRDefault="00D6359B" w:rsidP="00234670">
      <w:pPr>
        <w:pStyle w:val="BodyText"/>
        <w:rPr>
          <w:lang w:eastAsia="ja-JP"/>
        </w:rPr>
      </w:pPr>
      <w:r>
        <w:rPr>
          <w:lang w:eastAsia="ja-JP"/>
        </w:rPr>
        <w:t xml:space="preserve">In our </w:t>
      </w:r>
      <w:r w:rsidR="003D6BD2">
        <w:rPr>
          <w:lang w:eastAsia="ja-JP"/>
        </w:rPr>
        <w:t>view</w:t>
      </w:r>
      <w:r w:rsidR="00CA72CB">
        <w:rPr>
          <w:lang w:eastAsia="ja-JP"/>
        </w:rPr>
        <w:t>s</w:t>
      </w:r>
      <w:r w:rsidR="003D6BD2">
        <w:rPr>
          <w:lang w:eastAsia="ja-JP"/>
        </w:rPr>
        <w:t xml:space="preserve"> the down-selection is not needed, </w:t>
      </w:r>
      <w:r w:rsidR="00C43C83">
        <w:rPr>
          <w:lang w:eastAsia="ja-JP"/>
        </w:rPr>
        <w:t xml:space="preserve">as it will </w:t>
      </w:r>
      <w:r w:rsidR="00B953F4">
        <w:rPr>
          <w:lang w:eastAsia="ja-JP"/>
        </w:rPr>
        <w:t>increase design complexity</w:t>
      </w:r>
      <w:r w:rsidR="00C43C83">
        <w:rPr>
          <w:lang w:eastAsia="ja-JP"/>
        </w:rPr>
        <w:t xml:space="preserve"> </w:t>
      </w:r>
      <w:r w:rsidR="00000004">
        <w:rPr>
          <w:lang w:eastAsia="ja-JP"/>
        </w:rPr>
        <w:t>without any</w:t>
      </w:r>
      <w:r w:rsidR="00B953F4">
        <w:rPr>
          <w:lang w:eastAsia="ja-JP"/>
        </w:rPr>
        <w:t xml:space="preserve"> clear benefit. </w:t>
      </w:r>
      <w:r w:rsidR="00B953F4" w:rsidRPr="00644D77">
        <w:rPr>
          <w:lang w:eastAsia="ja-JP"/>
        </w:rPr>
        <w:t>I</w:t>
      </w:r>
      <w:r w:rsidR="00644D77" w:rsidRPr="00644D77">
        <w:rPr>
          <w:lang w:eastAsia="ja-JP"/>
        </w:rPr>
        <w:t xml:space="preserve">f </w:t>
      </w:r>
      <w:r w:rsidR="00644D77">
        <w:rPr>
          <w:lang w:eastAsia="ja-JP"/>
        </w:rPr>
        <w:t xml:space="preserve">a </w:t>
      </w:r>
      <w:r w:rsidR="00644D77" w:rsidRPr="00644D77">
        <w:rPr>
          <w:lang w:eastAsia="ja-JP"/>
        </w:rPr>
        <w:t>UE has multiple QoS profiles for</w:t>
      </w:r>
      <w:r w:rsidR="00644D77">
        <w:rPr>
          <w:lang w:eastAsia="ja-JP"/>
        </w:rPr>
        <w:t xml:space="preserve"> the</w:t>
      </w:r>
      <w:r w:rsidR="00644D77" w:rsidRPr="00644D77">
        <w:rPr>
          <w:lang w:eastAsia="ja-JP"/>
        </w:rPr>
        <w:t xml:space="preserve"> same DST L2 ID</w:t>
      </w:r>
      <w:r w:rsidR="00BD5F8F">
        <w:rPr>
          <w:lang w:eastAsia="ja-JP"/>
        </w:rPr>
        <w:t>,</w:t>
      </w:r>
      <w:r w:rsidR="00644D77" w:rsidRPr="00644D77">
        <w:rPr>
          <w:lang w:eastAsia="ja-JP"/>
        </w:rPr>
        <w:t xml:space="preserve"> </w:t>
      </w:r>
      <w:r w:rsidR="003D6BD2">
        <w:rPr>
          <w:lang w:eastAsia="ja-JP"/>
        </w:rPr>
        <w:t>the UE</w:t>
      </w:r>
      <w:r w:rsidR="00644D77">
        <w:rPr>
          <w:lang w:eastAsia="ja-JP"/>
        </w:rPr>
        <w:t xml:space="preserve"> could just have multiple </w:t>
      </w:r>
      <w:r w:rsidR="00BD5F8F">
        <w:rPr>
          <w:lang w:eastAsia="ja-JP"/>
        </w:rPr>
        <w:t>DRX cycles configured</w:t>
      </w:r>
      <w:r w:rsidR="00C33D22">
        <w:rPr>
          <w:lang w:eastAsia="ja-JP"/>
        </w:rPr>
        <w:t xml:space="preserve"> at the same time, the UE will be in active time if any of the on-duration</w:t>
      </w:r>
      <w:r w:rsidR="00F70084">
        <w:rPr>
          <w:lang w:eastAsia="ja-JP"/>
        </w:rPr>
        <w:t xml:space="preserve"> timers </w:t>
      </w:r>
      <w:r w:rsidR="00736E0D">
        <w:rPr>
          <w:lang w:eastAsia="ja-JP"/>
        </w:rPr>
        <w:t xml:space="preserve">associated to the </w:t>
      </w:r>
      <w:r w:rsidR="00C43C83">
        <w:rPr>
          <w:lang w:eastAsia="ja-JP"/>
        </w:rPr>
        <w:t xml:space="preserve">DRX cycles </w:t>
      </w:r>
      <w:r w:rsidR="00F70084">
        <w:rPr>
          <w:lang w:eastAsia="ja-JP"/>
        </w:rPr>
        <w:t xml:space="preserve">is </w:t>
      </w:r>
      <w:r w:rsidR="00736E0D">
        <w:rPr>
          <w:lang w:eastAsia="ja-JP"/>
        </w:rPr>
        <w:t xml:space="preserve">running. </w:t>
      </w:r>
    </w:p>
    <w:p w14:paraId="64C30EB2" w14:textId="3F64BB51" w:rsidR="005E2182" w:rsidRDefault="009F42E5" w:rsidP="005C29E7">
      <w:pPr>
        <w:pStyle w:val="Proposal"/>
        <w:tabs>
          <w:tab w:val="left" w:pos="1304"/>
        </w:tabs>
      </w:pPr>
      <w:bookmarkStart w:id="64" w:name="_Toc79089585"/>
      <w:r>
        <w:rPr>
          <w:rFonts w:cs="Arial"/>
          <w:lang w:eastAsia="ko-KR"/>
        </w:rPr>
        <w:t xml:space="preserve">For GC and BC, no need to </w:t>
      </w:r>
      <w:r w:rsidR="00335915">
        <w:rPr>
          <w:rFonts w:cs="Arial"/>
          <w:lang w:eastAsia="ko-KR"/>
        </w:rPr>
        <w:t>down-select</w:t>
      </w:r>
      <w:r>
        <w:rPr>
          <w:rFonts w:cs="Arial"/>
          <w:lang w:eastAsia="ko-KR"/>
        </w:rPr>
        <w:t xml:space="preserve"> one</w:t>
      </w:r>
      <w:r w:rsidR="002830AA">
        <w:rPr>
          <w:rFonts w:cs="Arial"/>
          <w:lang w:eastAsia="ko-KR"/>
        </w:rPr>
        <w:t xml:space="preserve"> DRX cycle</w:t>
      </w:r>
      <w:r>
        <w:rPr>
          <w:rFonts w:cs="Arial"/>
          <w:lang w:eastAsia="ko-KR"/>
        </w:rPr>
        <w:t xml:space="preserve"> from available DRX cycles</w:t>
      </w:r>
      <w:r w:rsidR="00161D81">
        <w:t>.</w:t>
      </w:r>
      <w:bookmarkEnd w:id="64"/>
    </w:p>
    <w:p w14:paraId="7D0D77C6" w14:textId="338308D9" w:rsidR="007114DB" w:rsidRDefault="007114DB" w:rsidP="005C29E7">
      <w:pPr>
        <w:pStyle w:val="Proposal"/>
        <w:numPr>
          <w:ilvl w:val="0"/>
          <w:numId w:val="0"/>
        </w:numPr>
        <w:tabs>
          <w:tab w:val="left" w:pos="1304"/>
        </w:tabs>
        <w:ind w:left="1304"/>
      </w:pPr>
    </w:p>
    <w:p w14:paraId="68AD2C44" w14:textId="1043CFDA" w:rsidR="00AB32B6" w:rsidRDefault="00AB32B6" w:rsidP="00AB32B6">
      <w:pPr>
        <w:pStyle w:val="Heading2"/>
        <w:suppressAutoHyphens w:val="0"/>
        <w:adjustRightInd w:val="0"/>
        <w:rPr>
          <w:rFonts w:eastAsia="Times New Roman"/>
        </w:rPr>
      </w:pPr>
      <w:r w:rsidRPr="001C42EE">
        <w:rPr>
          <w:rFonts w:eastAsia="Times New Roman"/>
        </w:rPr>
        <w:t>2.</w:t>
      </w:r>
      <w:r>
        <w:rPr>
          <w:rFonts w:eastAsia="Times New Roman"/>
        </w:rPr>
        <w:t>3</w:t>
      </w:r>
      <w:r w:rsidRPr="001C42EE">
        <w:rPr>
          <w:rFonts w:eastAsia="Times New Roman"/>
        </w:rPr>
        <w:t xml:space="preserve"> </w:t>
      </w:r>
      <w:r w:rsidRPr="001C42EE">
        <w:rPr>
          <w:rFonts w:eastAsia="Times New Roman"/>
        </w:rPr>
        <w:tab/>
      </w:r>
      <w:r>
        <w:rPr>
          <w:rFonts w:eastAsia="Times New Roman"/>
        </w:rPr>
        <w:t xml:space="preserve">Alignment of </w:t>
      </w:r>
      <w:proofErr w:type="spellStart"/>
      <w:r>
        <w:rPr>
          <w:rFonts w:eastAsia="Times New Roman"/>
        </w:rPr>
        <w:t>Uu</w:t>
      </w:r>
      <w:proofErr w:type="spellEnd"/>
      <w:r>
        <w:rPr>
          <w:rFonts w:eastAsia="Times New Roman"/>
        </w:rPr>
        <w:t xml:space="preserve"> DRX and SL DRX</w:t>
      </w:r>
    </w:p>
    <w:p w14:paraId="08FAF983" w14:textId="0D156168" w:rsidR="003E30E3" w:rsidRPr="00C2456D" w:rsidRDefault="002E6C17" w:rsidP="003E30E3">
      <w:pPr>
        <w:rPr>
          <w:rFonts w:cs="Arial"/>
        </w:rPr>
      </w:pPr>
      <w:r>
        <w:rPr>
          <w:rFonts w:cs="Arial"/>
        </w:rPr>
        <w:t xml:space="preserve">In </w:t>
      </w:r>
      <w:r w:rsidR="003E30E3" w:rsidRPr="00C2456D">
        <w:rPr>
          <w:rFonts w:cs="Arial"/>
        </w:rPr>
        <w:t>RAN2</w:t>
      </w:r>
      <w:r w:rsidR="009E21B1">
        <w:rPr>
          <w:rFonts w:cs="Arial"/>
        </w:rPr>
        <w:t>#114</w:t>
      </w:r>
      <w:r>
        <w:rPr>
          <w:rFonts w:cs="Arial"/>
        </w:rPr>
        <w:t xml:space="preserve">, RAN2 </w:t>
      </w:r>
      <w:r w:rsidR="003E30E3" w:rsidRPr="00C2456D">
        <w:rPr>
          <w:rFonts w:cs="Arial"/>
        </w:rPr>
        <w:t xml:space="preserve">has made the following agreements regarding </w:t>
      </w:r>
      <w:r w:rsidR="009E21B1" w:rsidRPr="00C2456D">
        <w:rPr>
          <w:rFonts w:cs="Arial"/>
        </w:rPr>
        <w:t xml:space="preserve">alignment between </w:t>
      </w:r>
      <w:proofErr w:type="spellStart"/>
      <w:r w:rsidR="009E21B1" w:rsidRPr="00C2456D">
        <w:rPr>
          <w:rFonts w:cs="Arial"/>
        </w:rPr>
        <w:t>Uu</w:t>
      </w:r>
      <w:proofErr w:type="spellEnd"/>
      <w:r w:rsidR="009E21B1" w:rsidRPr="00C2456D">
        <w:rPr>
          <w:rFonts w:cs="Arial"/>
        </w:rPr>
        <w:t xml:space="preserve"> DRX and SL DRX</w:t>
      </w:r>
      <w:r w:rsidR="003E30E3" w:rsidRPr="00C2456D">
        <w:rPr>
          <w:rFonts w:cs="Arial"/>
        </w:rPr>
        <w:t>.</w:t>
      </w:r>
    </w:p>
    <w:p w14:paraId="1F42DC80" w14:textId="77777777" w:rsidR="003E30E3" w:rsidRPr="00C2456D" w:rsidRDefault="003E30E3" w:rsidP="003E30E3">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C2456D">
        <w:rPr>
          <w:rFonts w:cs="Arial"/>
        </w:rPr>
        <w:t xml:space="preserve">Agreements on alignment between </w:t>
      </w:r>
      <w:proofErr w:type="spellStart"/>
      <w:r w:rsidRPr="00C2456D">
        <w:rPr>
          <w:rFonts w:cs="Arial"/>
        </w:rPr>
        <w:t>Uu</w:t>
      </w:r>
      <w:proofErr w:type="spellEnd"/>
      <w:r w:rsidRPr="00C2456D">
        <w:rPr>
          <w:rFonts w:cs="Arial"/>
        </w:rPr>
        <w:t xml:space="preserve"> DRX and SL DRX</w:t>
      </w:r>
    </w:p>
    <w:p w14:paraId="4157024C" w14:textId="77777777" w:rsidR="004D2C57" w:rsidRDefault="003E30E3"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C2456D">
        <w:rPr>
          <w:rFonts w:cs="Arial"/>
        </w:rPr>
        <w:t xml:space="preserve">1: </w:t>
      </w:r>
      <w:r w:rsidRPr="00C2456D">
        <w:rPr>
          <w:rFonts w:cs="Arial"/>
        </w:rPr>
        <w:tab/>
      </w:r>
      <w:r w:rsidR="004D2C57">
        <w:t xml:space="preserve">Alignment of </w:t>
      </w:r>
      <w:proofErr w:type="spellStart"/>
      <w:r w:rsidR="004D2C57">
        <w:t>Uu</w:t>
      </w:r>
      <w:proofErr w:type="spellEnd"/>
      <w:r w:rsidR="004D2C57">
        <w:t xml:space="preserve"> DRX and SL DRX for UE may comprise the full overlapping between </w:t>
      </w:r>
      <w:proofErr w:type="spellStart"/>
      <w:r w:rsidR="004D2C57">
        <w:t>Uu</w:t>
      </w:r>
      <w:proofErr w:type="spellEnd"/>
      <w:r w:rsidR="004D2C57">
        <w:t xml:space="preserve"> DRX and SL DRX in time.</w:t>
      </w:r>
    </w:p>
    <w:p w14:paraId="42000250" w14:textId="77777777" w:rsidR="004D2C57" w:rsidRDefault="004D2C57"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Alignment of </w:t>
      </w:r>
      <w:proofErr w:type="spellStart"/>
      <w:r>
        <w:t>Uu</w:t>
      </w:r>
      <w:proofErr w:type="spellEnd"/>
      <w:r>
        <w:t xml:space="preserve"> DRX and SL DRX for UE may comprise the partial overlapping between </w:t>
      </w:r>
      <w:proofErr w:type="spellStart"/>
      <w:r>
        <w:t>Uu</w:t>
      </w:r>
      <w:proofErr w:type="spellEnd"/>
      <w:r>
        <w:t xml:space="preserve"> DRX and SL DRX in time.</w:t>
      </w:r>
    </w:p>
    <w:p w14:paraId="156595B3" w14:textId="77777777" w:rsidR="004D2C57" w:rsidRDefault="004D2C57"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For at least SL RX-UEs in RRC CONNECTED, the alignment of </w:t>
      </w:r>
      <w:proofErr w:type="spellStart"/>
      <w:r>
        <w:t>Uu</w:t>
      </w:r>
      <w:proofErr w:type="spellEnd"/>
      <w:r>
        <w:t xml:space="preserve"> DRX and SL DRX is up to gNB. </w:t>
      </w:r>
      <w:r w:rsidRPr="005C29E7">
        <w:rPr>
          <w:highlight w:val="yellow"/>
        </w:rPr>
        <w:t>FFS for SL TX-UE</w:t>
      </w:r>
      <w:r>
        <w:t>.</w:t>
      </w:r>
    </w:p>
    <w:p w14:paraId="752CB74F" w14:textId="77777777" w:rsidR="004D2C57" w:rsidRDefault="004D2C57"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RAN2 to down-scope alignment of </w:t>
      </w:r>
      <w:proofErr w:type="spellStart"/>
      <w:r>
        <w:t>Uu</w:t>
      </w:r>
      <w:proofErr w:type="spellEnd"/>
      <w:r>
        <w:t xml:space="preserve"> DRX and SL DRX for UEs in RRC IDLE and RRC INACTIVE from Rel-17.</w:t>
      </w:r>
    </w:p>
    <w:p w14:paraId="3FCC8253" w14:textId="7C7C9FF1" w:rsidR="003E30E3" w:rsidRPr="00C2456D" w:rsidRDefault="004D2C57" w:rsidP="004D2C57">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t>5:</w:t>
      </w:r>
      <w:r>
        <w:tab/>
        <w:t xml:space="preserve">In case of Mode 1 scheduling, the alignment of </w:t>
      </w:r>
      <w:proofErr w:type="spellStart"/>
      <w:r>
        <w:t>Uu</w:t>
      </w:r>
      <w:proofErr w:type="spellEnd"/>
      <w:r>
        <w:t xml:space="preserve"> DRX of Tx UE and SL DRX of Rx UE shall be considered. </w:t>
      </w:r>
      <w:r w:rsidRPr="005C29E7">
        <w:rPr>
          <w:highlight w:val="yellow"/>
        </w:rPr>
        <w:t>FFS on how alignment is achieved</w:t>
      </w:r>
      <w:r w:rsidR="003E30E3" w:rsidRPr="00C2456D">
        <w:rPr>
          <w:rFonts w:cs="Arial"/>
        </w:rPr>
        <w:t>.</w:t>
      </w:r>
    </w:p>
    <w:p w14:paraId="23B087D1" w14:textId="79E7C4A2" w:rsidR="003E30E3" w:rsidRPr="005C29E7" w:rsidRDefault="001C6DA3" w:rsidP="00F5064A">
      <w:pPr>
        <w:jc w:val="both"/>
        <w:rPr>
          <w:rFonts w:cs="Arial"/>
        </w:rPr>
      </w:pPr>
      <w:r>
        <w:rPr>
          <w:rFonts w:cs="Arial"/>
        </w:rPr>
        <w:t>I</w:t>
      </w:r>
      <w:r w:rsidR="00303D9B">
        <w:rPr>
          <w:rFonts w:cs="Arial"/>
        </w:rPr>
        <w:t>t is unclear from t</w:t>
      </w:r>
      <w:r w:rsidR="009D15E0">
        <w:rPr>
          <w:rFonts w:cs="Arial"/>
        </w:rPr>
        <w:t xml:space="preserve">he agreement </w:t>
      </w:r>
      <w:r w:rsidR="002E60B3">
        <w:rPr>
          <w:rFonts w:cs="Arial"/>
        </w:rPr>
        <w:t xml:space="preserve">which UE’s gNB is </w:t>
      </w:r>
      <w:r w:rsidR="00630791" w:rsidRPr="00630791">
        <w:rPr>
          <w:rFonts w:cs="Arial"/>
        </w:rPr>
        <w:t>responsible for the alignment</w:t>
      </w:r>
      <w:r w:rsidR="00804B08">
        <w:rPr>
          <w:rFonts w:cs="Arial"/>
        </w:rPr>
        <w:t xml:space="preserve"> w</w:t>
      </w:r>
      <w:r w:rsidR="00804B08" w:rsidRPr="00804B08">
        <w:rPr>
          <w:rFonts w:cs="Arial"/>
        </w:rPr>
        <w:t xml:space="preserve">hen both TX UE and RX UE are in RRC </w:t>
      </w:r>
      <w:r w:rsidR="0003013B">
        <w:rPr>
          <w:rFonts w:cs="Arial"/>
        </w:rPr>
        <w:t>CONNECTED</w:t>
      </w:r>
      <w:r w:rsidR="00804B08">
        <w:rPr>
          <w:rFonts w:cs="Arial"/>
        </w:rPr>
        <w:t xml:space="preserve">. </w:t>
      </w:r>
      <w:r w:rsidR="0069150C">
        <w:rPr>
          <w:rFonts w:cs="Arial"/>
        </w:rPr>
        <w:t xml:space="preserve">In our view, </w:t>
      </w:r>
      <w:r w:rsidR="003E30E3">
        <w:rPr>
          <w:rFonts w:cs="Arial"/>
          <w:lang w:val="en-US"/>
        </w:rPr>
        <w:t xml:space="preserve">it </w:t>
      </w:r>
      <w:r w:rsidR="00F769FE">
        <w:rPr>
          <w:rFonts w:cs="Arial"/>
          <w:lang w:val="en-US"/>
        </w:rPr>
        <w:t xml:space="preserve">should </w:t>
      </w:r>
      <w:r w:rsidR="003E30E3">
        <w:rPr>
          <w:rFonts w:cs="Arial"/>
          <w:lang w:val="en-US"/>
        </w:rPr>
        <w:t xml:space="preserve">be the TX UE’s serving gNB that configures both </w:t>
      </w:r>
      <w:proofErr w:type="spellStart"/>
      <w:r w:rsidR="003E30E3">
        <w:rPr>
          <w:rFonts w:cs="Arial"/>
          <w:lang w:val="en-US"/>
        </w:rPr>
        <w:t>Uu</w:t>
      </w:r>
      <w:proofErr w:type="spellEnd"/>
      <w:r w:rsidR="003E30E3">
        <w:rPr>
          <w:rFonts w:cs="Arial"/>
          <w:lang w:val="en-US"/>
        </w:rPr>
        <w:t xml:space="preserve"> DRX</w:t>
      </w:r>
      <w:r w:rsidR="00DC4E53">
        <w:rPr>
          <w:rFonts w:cs="Arial"/>
          <w:lang w:val="en-US"/>
        </w:rPr>
        <w:t xml:space="preserve"> </w:t>
      </w:r>
      <w:r w:rsidR="00DD45A0">
        <w:rPr>
          <w:rFonts w:cs="Arial"/>
          <w:lang w:val="en-US"/>
        </w:rPr>
        <w:t>of</w:t>
      </w:r>
      <w:r w:rsidR="00DC4E53">
        <w:rPr>
          <w:rFonts w:cs="Arial"/>
          <w:lang w:val="en-US"/>
        </w:rPr>
        <w:t xml:space="preserve"> the TX UE</w:t>
      </w:r>
      <w:r w:rsidR="003E30E3">
        <w:rPr>
          <w:rFonts w:cs="Arial"/>
          <w:lang w:val="en-US"/>
        </w:rPr>
        <w:t xml:space="preserve"> and SL DRX </w:t>
      </w:r>
      <w:r w:rsidR="006B5E4F">
        <w:rPr>
          <w:rFonts w:cs="Arial"/>
          <w:lang w:val="en-US"/>
        </w:rPr>
        <w:t>of</w:t>
      </w:r>
      <w:r w:rsidR="003E30E3">
        <w:rPr>
          <w:rFonts w:cs="Arial"/>
          <w:lang w:val="en-US"/>
        </w:rPr>
        <w:t xml:space="preserve"> the </w:t>
      </w:r>
      <w:r w:rsidR="00DC4E53">
        <w:rPr>
          <w:rFonts w:cs="Arial"/>
          <w:lang w:val="en-US"/>
        </w:rPr>
        <w:t>R</w:t>
      </w:r>
      <w:r w:rsidR="003E30E3">
        <w:rPr>
          <w:rFonts w:cs="Arial"/>
          <w:lang w:val="en-US"/>
        </w:rPr>
        <w:t>X UE</w:t>
      </w:r>
      <w:r w:rsidR="00B85D80">
        <w:rPr>
          <w:rFonts w:cs="Arial"/>
          <w:lang w:val="en-US"/>
        </w:rPr>
        <w:t>,</w:t>
      </w:r>
      <w:r w:rsidR="00272D19">
        <w:rPr>
          <w:rFonts w:cs="Arial"/>
          <w:lang w:val="en-US"/>
        </w:rPr>
        <w:t xml:space="preserve"> </w:t>
      </w:r>
      <w:r w:rsidR="00831E2C">
        <w:rPr>
          <w:rFonts w:cs="Arial"/>
          <w:lang w:val="en-US"/>
        </w:rPr>
        <w:t xml:space="preserve">regardless of whether </w:t>
      </w:r>
      <w:r w:rsidR="009A1C21">
        <w:rPr>
          <w:rFonts w:cs="Arial"/>
          <w:lang w:val="en-US"/>
        </w:rPr>
        <w:t>M</w:t>
      </w:r>
      <w:r w:rsidR="00831E2C">
        <w:rPr>
          <w:rFonts w:cs="Arial"/>
          <w:lang w:val="en-US"/>
        </w:rPr>
        <w:t>ode 1</w:t>
      </w:r>
      <w:r w:rsidR="009A1C21">
        <w:rPr>
          <w:rFonts w:cs="Arial"/>
          <w:lang w:val="en-US"/>
        </w:rPr>
        <w:t xml:space="preserve"> scheduling or Mode 2 resource allocation is adopted</w:t>
      </w:r>
      <w:r w:rsidR="008763E9">
        <w:rPr>
          <w:rFonts w:cs="Arial"/>
          <w:lang w:val="en-US"/>
        </w:rPr>
        <w:t>.</w:t>
      </w:r>
      <w:r w:rsidR="009A1C21">
        <w:rPr>
          <w:rFonts w:cs="Arial"/>
          <w:lang w:val="en-US"/>
        </w:rPr>
        <w:t xml:space="preserve"> </w:t>
      </w:r>
      <w:r w:rsidR="008763E9">
        <w:rPr>
          <w:rFonts w:cs="Arial"/>
          <w:lang w:val="en-US"/>
        </w:rPr>
        <w:t>H</w:t>
      </w:r>
      <w:r w:rsidR="00B85D80">
        <w:rPr>
          <w:rFonts w:cs="Arial"/>
          <w:lang w:val="en-US"/>
        </w:rPr>
        <w:t>ow to align these two DRX conf</w:t>
      </w:r>
      <w:r w:rsidR="0015561C">
        <w:rPr>
          <w:rFonts w:cs="Arial"/>
          <w:lang w:val="en-US"/>
        </w:rPr>
        <w:t>igurations is up to the TX UE’s serving gNB</w:t>
      </w:r>
      <w:r w:rsidR="003E30E3">
        <w:rPr>
          <w:rFonts w:cs="Arial"/>
          <w:lang w:val="en-US"/>
        </w:rPr>
        <w:t xml:space="preserve">. </w:t>
      </w:r>
      <w:r w:rsidR="00190864">
        <w:rPr>
          <w:rFonts w:cs="Arial"/>
          <w:lang w:val="en-US"/>
        </w:rPr>
        <w:t xml:space="preserve">The </w:t>
      </w:r>
      <w:r w:rsidR="003E30E3">
        <w:rPr>
          <w:rFonts w:cs="Arial"/>
          <w:lang w:val="en-US"/>
        </w:rPr>
        <w:t xml:space="preserve">TX UE then signals </w:t>
      </w:r>
      <w:r w:rsidR="00190864">
        <w:rPr>
          <w:rFonts w:cs="Arial"/>
          <w:lang w:val="en-US"/>
        </w:rPr>
        <w:t xml:space="preserve">the </w:t>
      </w:r>
      <w:r w:rsidR="003E30E3">
        <w:rPr>
          <w:rFonts w:cs="Arial"/>
          <w:lang w:val="en-US"/>
        </w:rPr>
        <w:t xml:space="preserve">SL DRX configuration to its peer </w:t>
      </w:r>
      <w:r w:rsidR="00190864">
        <w:rPr>
          <w:rFonts w:cs="Arial"/>
          <w:lang w:val="en-US"/>
        </w:rPr>
        <w:t xml:space="preserve">RX </w:t>
      </w:r>
      <w:r w:rsidR="003E30E3">
        <w:rPr>
          <w:rFonts w:cs="Arial"/>
          <w:lang w:val="en-US"/>
        </w:rPr>
        <w:t>UE</w:t>
      </w:r>
      <w:r w:rsidR="008B54FE">
        <w:rPr>
          <w:rFonts w:cs="Arial"/>
          <w:lang w:val="en-US"/>
        </w:rPr>
        <w:t xml:space="preserve">, which further forwards </w:t>
      </w:r>
      <w:r w:rsidR="006B5E4F">
        <w:rPr>
          <w:rFonts w:cs="Arial"/>
          <w:lang w:val="en-US"/>
        </w:rPr>
        <w:t>the configuration</w:t>
      </w:r>
      <w:r w:rsidR="008B54FE">
        <w:rPr>
          <w:rFonts w:cs="Arial"/>
          <w:lang w:val="en-US"/>
        </w:rPr>
        <w:t xml:space="preserve"> to its s</w:t>
      </w:r>
      <w:r w:rsidR="008C5957">
        <w:rPr>
          <w:rFonts w:cs="Arial"/>
          <w:lang w:val="en-US"/>
        </w:rPr>
        <w:t>erving gNB</w:t>
      </w:r>
      <w:r w:rsidR="003E30E3">
        <w:rPr>
          <w:rFonts w:cs="Arial"/>
          <w:lang w:val="en-US"/>
        </w:rPr>
        <w:t>.</w:t>
      </w:r>
      <w:r w:rsidR="008C5957">
        <w:rPr>
          <w:rFonts w:cs="Arial"/>
          <w:lang w:val="en-US"/>
        </w:rPr>
        <w:t xml:space="preserve"> The RX UE’s serving gNB</w:t>
      </w:r>
      <w:r w:rsidR="00371C17">
        <w:rPr>
          <w:rFonts w:cs="Arial"/>
          <w:lang w:val="en-US"/>
        </w:rPr>
        <w:t xml:space="preserve"> can determine whether to accept or re</w:t>
      </w:r>
      <w:r w:rsidR="00A10810">
        <w:rPr>
          <w:rFonts w:cs="Arial"/>
          <w:lang w:val="en-US"/>
        </w:rPr>
        <w:t xml:space="preserve">ject the SL DRX configuration but cannot modify </w:t>
      </w:r>
      <w:r w:rsidR="00BB42B6">
        <w:rPr>
          <w:rFonts w:cs="Arial"/>
          <w:lang w:val="en-US"/>
        </w:rPr>
        <w:t>it. Meanwhile,</w:t>
      </w:r>
      <w:r w:rsidR="00A80CE4">
        <w:rPr>
          <w:rFonts w:cs="Arial"/>
          <w:lang w:val="en-US"/>
        </w:rPr>
        <w:t xml:space="preserve"> t</w:t>
      </w:r>
      <w:r w:rsidR="00A80CE4" w:rsidRPr="00A80CE4">
        <w:rPr>
          <w:rFonts w:cs="Arial"/>
          <w:lang w:val="en-US"/>
        </w:rPr>
        <w:t>he RX UE’s serving gNB</w:t>
      </w:r>
      <w:r w:rsidR="009C00C3">
        <w:rPr>
          <w:rFonts w:cs="Arial"/>
          <w:lang w:val="en-US"/>
        </w:rPr>
        <w:t xml:space="preserve"> </w:t>
      </w:r>
      <w:r w:rsidR="006075B8">
        <w:rPr>
          <w:rFonts w:cs="Arial"/>
          <w:lang w:val="en-US"/>
        </w:rPr>
        <w:t xml:space="preserve">may </w:t>
      </w:r>
      <w:r w:rsidR="006075B8" w:rsidRPr="006075B8">
        <w:rPr>
          <w:rFonts w:cs="Arial"/>
          <w:lang w:val="en-US"/>
        </w:rPr>
        <w:t xml:space="preserve">update the </w:t>
      </w:r>
      <w:proofErr w:type="spellStart"/>
      <w:r w:rsidR="006075B8" w:rsidRPr="006075B8">
        <w:rPr>
          <w:rFonts w:cs="Arial"/>
          <w:lang w:val="en-US"/>
        </w:rPr>
        <w:t>Uu</w:t>
      </w:r>
      <w:proofErr w:type="spellEnd"/>
      <w:r w:rsidR="006075B8" w:rsidRPr="006075B8">
        <w:rPr>
          <w:rFonts w:cs="Arial"/>
          <w:lang w:val="en-US"/>
        </w:rPr>
        <w:t xml:space="preserve"> DRX </w:t>
      </w:r>
      <w:r w:rsidR="003E0E87">
        <w:rPr>
          <w:rFonts w:cs="Arial"/>
          <w:lang w:val="en-US"/>
        </w:rPr>
        <w:t>of</w:t>
      </w:r>
      <w:r w:rsidR="006075B8">
        <w:rPr>
          <w:rFonts w:cs="Arial"/>
          <w:lang w:val="en-US"/>
        </w:rPr>
        <w:t xml:space="preserve"> the</w:t>
      </w:r>
      <w:r w:rsidR="006075B8" w:rsidRPr="006075B8">
        <w:rPr>
          <w:rFonts w:cs="Arial"/>
          <w:lang w:val="en-US"/>
        </w:rPr>
        <w:t xml:space="preserve"> RX UE</w:t>
      </w:r>
      <w:r w:rsidR="006075B8">
        <w:rPr>
          <w:rFonts w:cs="Arial"/>
          <w:lang w:val="en-US"/>
        </w:rPr>
        <w:t xml:space="preserve"> t</w:t>
      </w:r>
      <w:r w:rsidR="00C656B1">
        <w:rPr>
          <w:rFonts w:cs="Arial"/>
          <w:lang w:val="en-US"/>
        </w:rPr>
        <w:t xml:space="preserve">o align it with the SL DRX </w:t>
      </w:r>
      <w:r w:rsidR="003E0E87">
        <w:rPr>
          <w:rFonts w:cs="Arial"/>
          <w:lang w:val="en-US"/>
        </w:rPr>
        <w:t>of</w:t>
      </w:r>
      <w:r w:rsidR="00C656B1">
        <w:rPr>
          <w:rFonts w:cs="Arial"/>
          <w:lang w:val="en-US"/>
        </w:rPr>
        <w:t xml:space="preserve"> the RX UE</w:t>
      </w:r>
      <w:r w:rsidR="00B83B47">
        <w:rPr>
          <w:rFonts w:cs="Arial"/>
          <w:lang w:val="en-US"/>
        </w:rPr>
        <w:t>.</w:t>
      </w:r>
      <w:r w:rsidR="00C656B1">
        <w:rPr>
          <w:rFonts w:cs="Arial"/>
          <w:lang w:val="en-US"/>
        </w:rPr>
        <w:t xml:space="preserve"> </w:t>
      </w:r>
      <w:r w:rsidR="003E30E3">
        <w:rPr>
          <w:rFonts w:cs="Arial"/>
          <w:lang w:val="en-US"/>
        </w:rPr>
        <w:t xml:space="preserve">In this way, we not only achieve a good alignment </w:t>
      </w:r>
      <w:r w:rsidR="003E30E3" w:rsidRPr="00902750">
        <w:rPr>
          <w:rFonts w:cs="Arial"/>
          <w:lang w:val="en-US"/>
        </w:rPr>
        <w:t xml:space="preserve">of </w:t>
      </w:r>
      <w:proofErr w:type="spellStart"/>
      <w:r w:rsidR="003E30E3" w:rsidRPr="00902750">
        <w:rPr>
          <w:rFonts w:cs="Arial"/>
          <w:lang w:val="en-US"/>
        </w:rPr>
        <w:t>Uu</w:t>
      </w:r>
      <w:proofErr w:type="spellEnd"/>
      <w:r w:rsidR="003E30E3" w:rsidRPr="00902750">
        <w:rPr>
          <w:rFonts w:cs="Arial"/>
          <w:lang w:val="en-US"/>
        </w:rPr>
        <w:t xml:space="preserve"> DRX and SL DRX of the same </w:t>
      </w:r>
      <w:r w:rsidR="00A73DD2">
        <w:rPr>
          <w:rFonts w:cs="Arial"/>
          <w:lang w:val="en-US"/>
        </w:rPr>
        <w:t xml:space="preserve">Rx </w:t>
      </w:r>
      <w:r w:rsidR="003E30E3" w:rsidRPr="00902750">
        <w:rPr>
          <w:rFonts w:cs="Arial"/>
          <w:lang w:val="en-US"/>
        </w:rPr>
        <w:t>UE</w:t>
      </w:r>
      <w:r w:rsidR="003E30E3">
        <w:rPr>
          <w:rFonts w:cs="Arial"/>
          <w:lang w:val="en-US"/>
        </w:rPr>
        <w:t xml:space="preserve">, but also achieve a good alignment of </w:t>
      </w:r>
      <w:proofErr w:type="spellStart"/>
      <w:r w:rsidR="003E30E3" w:rsidRPr="00902750">
        <w:rPr>
          <w:rFonts w:cs="Arial"/>
          <w:lang w:val="en-US"/>
        </w:rPr>
        <w:t>Uu</w:t>
      </w:r>
      <w:proofErr w:type="spellEnd"/>
      <w:r w:rsidR="003E30E3" w:rsidRPr="00902750">
        <w:rPr>
          <w:rFonts w:cs="Arial"/>
          <w:lang w:val="en-US"/>
        </w:rPr>
        <w:t xml:space="preserve"> DRX of Tx UE and SL DRX of Rx UE</w:t>
      </w:r>
      <w:r w:rsidR="004D50D9">
        <w:rPr>
          <w:rFonts w:cs="Arial"/>
          <w:lang w:val="en-US"/>
        </w:rPr>
        <w:t>, and there is</w:t>
      </w:r>
      <w:r w:rsidR="004D50D9" w:rsidRPr="004D50D9">
        <w:rPr>
          <w:rFonts w:cs="Arial"/>
          <w:lang w:val="en-US"/>
        </w:rPr>
        <w:t xml:space="preserve"> no conflict between </w:t>
      </w:r>
      <w:r w:rsidR="004D50D9">
        <w:rPr>
          <w:rFonts w:cs="Arial"/>
          <w:lang w:val="en-US"/>
        </w:rPr>
        <w:t xml:space="preserve">the Tx UE and the Rx UE </w:t>
      </w:r>
      <w:proofErr w:type="spellStart"/>
      <w:r w:rsidR="004D50D9" w:rsidRPr="004D50D9">
        <w:rPr>
          <w:rFonts w:cs="Arial"/>
          <w:lang w:val="en-US"/>
        </w:rPr>
        <w:t>gNB’s</w:t>
      </w:r>
      <w:proofErr w:type="spellEnd"/>
      <w:r w:rsidR="004D50D9" w:rsidRPr="004D50D9">
        <w:rPr>
          <w:rFonts w:cs="Arial"/>
          <w:lang w:val="en-US"/>
        </w:rPr>
        <w:t xml:space="preserve"> configurations</w:t>
      </w:r>
      <w:r w:rsidR="003E30E3">
        <w:rPr>
          <w:rFonts w:cs="Arial"/>
          <w:lang w:val="en-US"/>
        </w:rPr>
        <w:t>.</w:t>
      </w:r>
    </w:p>
    <w:p w14:paraId="4A4C39E7" w14:textId="29345BD5" w:rsidR="003E30E3" w:rsidRDefault="003E30E3" w:rsidP="003E30E3">
      <w:pPr>
        <w:pStyle w:val="Proposal"/>
        <w:tabs>
          <w:tab w:val="left" w:pos="1304"/>
        </w:tabs>
        <w:suppressAutoHyphens/>
        <w:overflowPunct w:val="0"/>
        <w:autoSpaceDE w:val="0"/>
        <w:autoSpaceDN w:val="0"/>
        <w:spacing w:before="0"/>
        <w:textAlignment w:val="baseline"/>
      </w:pPr>
      <w:bookmarkStart w:id="65" w:name="_Toc70946167"/>
      <w:bookmarkStart w:id="66" w:name="_Toc79089586"/>
      <w:r>
        <w:t>For unicast,</w:t>
      </w:r>
      <w:r w:rsidR="00B164F1">
        <w:t xml:space="preserve"> when TX UE is in RRC_CONNECTED,</w:t>
      </w:r>
      <w:r>
        <w:t xml:space="preserve"> the serving gNB of a TX UE determines </w:t>
      </w:r>
      <w:r w:rsidR="00BD3532">
        <w:t>the</w:t>
      </w:r>
      <w:r>
        <w:t xml:space="preserve"> SL DRX configurations for the </w:t>
      </w:r>
      <w:r w:rsidR="00A6555F">
        <w:t xml:space="preserve">RX </w:t>
      </w:r>
      <w:r>
        <w:t>UE</w:t>
      </w:r>
      <w:r w:rsidR="00F452D3">
        <w:t xml:space="preserve">, </w:t>
      </w:r>
      <w:r w:rsidR="00F452D3" w:rsidRPr="00F452D3">
        <w:t>regardless of whether Mode 1 scheduling or Mode 2 resource allocation is adopted</w:t>
      </w:r>
      <w:r>
        <w:t>.</w:t>
      </w:r>
      <w:bookmarkEnd w:id="65"/>
      <w:bookmarkEnd w:id="66"/>
    </w:p>
    <w:p w14:paraId="6A5C9EA1" w14:textId="6658B955" w:rsidR="00A6555F" w:rsidRDefault="00A6555F" w:rsidP="00A6555F">
      <w:pPr>
        <w:pStyle w:val="Proposal"/>
        <w:tabs>
          <w:tab w:val="left" w:pos="1304"/>
        </w:tabs>
        <w:suppressAutoHyphens/>
        <w:overflowPunct w:val="0"/>
        <w:autoSpaceDE w:val="0"/>
        <w:autoSpaceDN w:val="0"/>
        <w:spacing w:before="0"/>
        <w:textAlignment w:val="baseline"/>
      </w:pPr>
      <w:bookmarkStart w:id="67" w:name="_Toc79089587"/>
      <w:r>
        <w:rPr>
          <w:rFonts w:cs="Arial"/>
        </w:rPr>
        <w:t xml:space="preserve">For unicast, </w:t>
      </w:r>
      <w:r>
        <w:t>the serving gNB of a RX UE can either accept or reject the SL DRX configurations of the RX UE but cannot modify it</w:t>
      </w:r>
      <w:r>
        <w:rPr>
          <w:rFonts w:cs="Arial"/>
        </w:rPr>
        <w:t>.</w:t>
      </w:r>
      <w:bookmarkEnd w:id="67"/>
    </w:p>
    <w:p w14:paraId="29FEE859" w14:textId="2C062B5B" w:rsidR="00C339A5" w:rsidRDefault="00F75EC7" w:rsidP="003E30E3">
      <w:pPr>
        <w:pStyle w:val="Proposal"/>
        <w:tabs>
          <w:tab w:val="left" w:pos="1304"/>
        </w:tabs>
        <w:suppressAutoHyphens/>
        <w:overflowPunct w:val="0"/>
        <w:autoSpaceDE w:val="0"/>
        <w:autoSpaceDN w:val="0"/>
        <w:spacing w:before="0"/>
        <w:textAlignment w:val="baseline"/>
      </w:pPr>
      <w:bookmarkStart w:id="68" w:name="_Toc79089588"/>
      <w:r>
        <w:t xml:space="preserve">Alignment between </w:t>
      </w:r>
      <w:proofErr w:type="spellStart"/>
      <w:r w:rsidRPr="00902750">
        <w:rPr>
          <w:rFonts w:cs="Arial"/>
          <w:lang w:val="en-US"/>
        </w:rPr>
        <w:t>Uu</w:t>
      </w:r>
      <w:proofErr w:type="spellEnd"/>
      <w:r w:rsidRPr="00902750">
        <w:rPr>
          <w:rFonts w:cs="Arial"/>
          <w:lang w:val="en-US"/>
        </w:rPr>
        <w:t xml:space="preserve"> DRX of </w:t>
      </w:r>
      <w:r w:rsidR="00C339A5">
        <w:rPr>
          <w:rFonts w:cs="Arial"/>
          <w:lang w:val="en-US"/>
        </w:rPr>
        <w:t xml:space="preserve">the </w:t>
      </w:r>
      <w:r w:rsidRPr="00902750">
        <w:rPr>
          <w:rFonts w:cs="Arial"/>
          <w:lang w:val="en-US"/>
        </w:rPr>
        <w:t xml:space="preserve">Tx UE and SL DRX of </w:t>
      </w:r>
      <w:r w:rsidR="00C339A5">
        <w:rPr>
          <w:rFonts w:cs="Arial"/>
          <w:lang w:val="en-US"/>
        </w:rPr>
        <w:t xml:space="preserve">the </w:t>
      </w:r>
      <w:r w:rsidRPr="00902750">
        <w:rPr>
          <w:rFonts w:cs="Arial"/>
          <w:lang w:val="en-US"/>
        </w:rPr>
        <w:t>Rx UE</w:t>
      </w:r>
      <w:r w:rsidR="00C339A5">
        <w:rPr>
          <w:rFonts w:cs="Arial"/>
          <w:lang w:val="en-US"/>
        </w:rPr>
        <w:t xml:space="preserve"> is up to </w:t>
      </w:r>
      <w:r w:rsidR="00C339A5">
        <w:t>the serving gNB of the TX UE</w:t>
      </w:r>
      <w:r w:rsidR="00AD7B80">
        <w:t>¸</w:t>
      </w:r>
      <w:r w:rsidR="00AD7B80" w:rsidRPr="00AD7B80">
        <w:t xml:space="preserve"> regardless of whether Mode 1 scheduling or Mode 2 resource allocation is adopted</w:t>
      </w:r>
      <w:r w:rsidR="00C339A5">
        <w:t>.</w:t>
      </w:r>
      <w:bookmarkEnd w:id="68"/>
      <w:r w:rsidR="00C339A5">
        <w:t xml:space="preserve"> </w:t>
      </w:r>
    </w:p>
    <w:p w14:paraId="798C3EE3" w14:textId="2B149A60" w:rsidR="00A6555F" w:rsidRPr="00672F26" w:rsidRDefault="00C350C0" w:rsidP="003E30E3">
      <w:pPr>
        <w:pStyle w:val="Proposal"/>
        <w:tabs>
          <w:tab w:val="left" w:pos="1304"/>
        </w:tabs>
        <w:suppressAutoHyphens/>
        <w:overflowPunct w:val="0"/>
        <w:autoSpaceDE w:val="0"/>
        <w:autoSpaceDN w:val="0"/>
        <w:spacing w:before="0"/>
        <w:textAlignment w:val="baseline"/>
      </w:pPr>
      <w:bookmarkStart w:id="69" w:name="_Toc79089589"/>
      <w:r>
        <w:t>For a</w:t>
      </w:r>
      <w:r w:rsidR="00C339A5">
        <w:t xml:space="preserve">lignment between </w:t>
      </w:r>
      <w:proofErr w:type="spellStart"/>
      <w:r w:rsidR="00C339A5" w:rsidRPr="00902750">
        <w:rPr>
          <w:rFonts w:cs="Arial"/>
          <w:lang w:val="en-US"/>
        </w:rPr>
        <w:t>Uu</w:t>
      </w:r>
      <w:proofErr w:type="spellEnd"/>
      <w:r w:rsidR="00C339A5" w:rsidRPr="00902750">
        <w:rPr>
          <w:rFonts w:cs="Arial"/>
          <w:lang w:val="en-US"/>
        </w:rPr>
        <w:t xml:space="preserve"> DRX of </w:t>
      </w:r>
      <w:r w:rsidR="00C339A5">
        <w:rPr>
          <w:rFonts w:cs="Arial"/>
          <w:lang w:val="en-US"/>
        </w:rPr>
        <w:t xml:space="preserve">the </w:t>
      </w:r>
      <w:r w:rsidR="00CF17AC">
        <w:rPr>
          <w:rFonts w:cs="Arial"/>
          <w:lang w:val="en-US"/>
        </w:rPr>
        <w:t>R</w:t>
      </w:r>
      <w:r w:rsidR="00C339A5" w:rsidRPr="00902750">
        <w:rPr>
          <w:rFonts w:cs="Arial"/>
          <w:lang w:val="en-US"/>
        </w:rPr>
        <w:t xml:space="preserve">x UE and SL DRX of </w:t>
      </w:r>
      <w:r w:rsidR="00C339A5">
        <w:rPr>
          <w:rFonts w:cs="Arial"/>
          <w:lang w:val="en-US"/>
        </w:rPr>
        <w:t xml:space="preserve">the </w:t>
      </w:r>
      <w:r w:rsidR="00C339A5" w:rsidRPr="00902750">
        <w:rPr>
          <w:rFonts w:cs="Arial"/>
          <w:lang w:val="en-US"/>
        </w:rPr>
        <w:t>Rx UE</w:t>
      </w:r>
      <w:r>
        <w:rPr>
          <w:rFonts w:cs="Arial"/>
          <w:lang w:val="en-US"/>
        </w:rPr>
        <w:t xml:space="preserve">, </w:t>
      </w:r>
      <w:r w:rsidR="00C339A5">
        <w:t xml:space="preserve">the serving gNB of the </w:t>
      </w:r>
      <w:r w:rsidR="00CF17AC">
        <w:t>R</w:t>
      </w:r>
      <w:r w:rsidR="00C339A5">
        <w:t>X UE</w:t>
      </w:r>
      <w:r>
        <w:t xml:space="preserve"> may adjust </w:t>
      </w:r>
      <w:proofErr w:type="spellStart"/>
      <w:r>
        <w:t>Uu</w:t>
      </w:r>
      <w:proofErr w:type="spellEnd"/>
      <w:r>
        <w:t xml:space="preserve"> DRX of the RX UE</w:t>
      </w:r>
      <w:r w:rsidR="00C339A5">
        <w:t>.</w:t>
      </w:r>
      <w:bookmarkEnd w:id="69"/>
      <w:r w:rsidR="00C339A5">
        <w:t xml:space="preserve"> </w:t>
      </w:r>
      <w:r w:rsidR="00F75EC7">
        <w:t xml:space="preserve"> </w:t>
      </w:r>
    </w:p>
    <w:p w14:paraId="7D5803B0" w14:textId="0F2219BD" w:rsidR="00660C0A" w:rsidRDefault="00203149" w:rsidP="005C29E7">
      <w:pPr>
        <w:pStyle w:val="BodyText"/>
      </w:pPr>
      <w:r>
        <w:rPr>
          <w:rFonts w:cs="Arial"/>
        </w:rPr>
        <w:t xml:space="preserve">On the other </w:t>
      </w:r>
      <w:r w:rsidR="00ED161B">
        <w:rPr>
          <w:rFonts w:cs="Arial"/>
        </w:rPr>
        <w:t xml:space="preserve">hand, </w:t>
      </w:r>
      <w:r w:rsidR="00495C95">
        <w:rPr>
          <w:rFonts w:cs="Arial"/>
        </w:rPr>
        <w:t>t</w:t>
      </w:r>
      <w:r w:rsidR="00660C0A">
        <w:rPr>
          <w:rFonts w:cs="Arial"/>
        </w:rPr>
        <w:t xml:space="preserve">he TX UE </w:t>
      </w:r>
      <w:r w:rsidR="00FC108E">
        <w:rPr>
          <w:rFonts w:cs="Arial"/>
        </w:rPr>
        <w:t xml:space="preserve">or its serving gNB </w:t>
      </w:r>
      <w:r w:rsidR="00660C0A">
        <w:rPr>
          <w:rFonts w:cs="Arial"/>
        </w:rPr>
        <w:t xml:space="preserve">may </w:t>
      </w:r>
      <w:r w:rsidR="00EC0AF5">
        <w:rPr>
          <w:rFonts w:cs="Arial"/>
        </w:rPr>
        <w:t xml:space="preserve">determine SL DRX configuration of the </w:t>
      </w:r>
      <w:r w:rsidR="00E05FEE">
        <w:rPr>
          <w:rFonts w:cs="Arial"/>
        </w:rPr>
        <w:t xml:space="preserve">RX UE </w:t>
      </w:r>
      <w:proofErr w:type="gramStart"/>
      <w:r w:rsidR="00E05FEE">
        <w:rPr>
          <w:rFonts w:cs="Arial"/>
        </w:rPr>
        <w:t>taking into account</w:t>
      </w:r>
      <w:proofErr w:type="gramEnd"/>
      <w:r w:rsidR="00660C0A">
        <w:rPr>
          <w:rFonts w:cs="Arial"/>
        </w:rPr>
        <w:t xml:space="preserve"> assistance information </w:t>
      </w:r>
      <w:r w:rsidR="0071085F">
        <w:rPr>
          <w:rFonts w:cs="Arial"/>
        </w:rPr>
        <w:t>received</w:t>
      </w:r>
      <w:r w:rsidR="008678A7">
        <w:rPr>
          <w:rFonts w:cs="Arial"/>
        </w:rPr>
        <w:t xml:space="preserve"> from the</w:t>
      </w:r>
      <w:r w:rsidR="00660C0A">
        <w:rPr>
          <w:rFonts w:cs="Arial"/>
        </w:rPr>
        <w:t xml:space="preserve"> RX UE</w:t>
      </w:r>
      <w:r w:rsidR="008678A7">
        <w:rPr>
          <w:rFonts w:cs="Arial"/>
        </w:rPr>
        <w:t>,</w:t>
      </w:r>
      <w:r w:rsidR="00660C0A">
        <w:rPr>
          <w:rFonts w:cs="Arial"/>
        </w:rPr>
        <w:t xml:space="preserve"> including such as service type carried on the SL connections</w:t>
      </w:r>
      <w:r w:rsidR="008678A7">
        <w:rPr>
          <w:rFonts w:cs="Arial"/>
        </w:rPr>
        <w:t xml:space="preserve">, </w:t>
      </w:r>
      <w:proofErr w:type="spellStart"/>
      <w:r w:rsidR="008678A7">
        <w:rPr>
          <w:rFonts w:cs="Arial"/>
        </w:rPr>
        <w:t>Uu</w:t>
      </w:r>
      <w:proofErr w:type="spellEnd"/>
      <w:r w:rsidR="008678A7">
        <w:rPr>
          <w:rFonts w:cs="Arial"/>
        </w:rPr>
        <w:t xml:space="preserve"> DRX configuration of the </w:t>
      </w:r>
      <w:r w:rsidR="001E3C2C">
        <w:rPr>
          <w:rFonts w:cs="Arial"/>
        </w:rPr>
        <w:t>RX UE,</w:t>
      </w:r>
      <w:r w:rsidR="00660C0A">
        <w:rPr>
          <w:rFonts w:cs="Arial"/>
        </w:rPr>
        <w:t xml:space="preserve"> etc.</w:t>
      </w:r>
      <w:r w:rsidR="00660C0A" w:rsidRPr="00C62B82">
        <w:rPr>
          <w:rFonts w:cs="Arial"/>
        </w:rPr>
        <w:t xml:space="preserve"> </w:t>
      </w:r>
    </w:p>
    <w:p w14:paraId="6145D651" w14:textId="25FA6275" w:rsidR="003E30E3" w:rsidRDefault="003E30E3" w:rsidP="00EE0774">
      <w:pPr>
        <w:jc w:val="both"/>
        <w:rPr>
          <w:rFonts w:cs="Arial"/>
        </w:rPr>
      </w:pPr>
      <w:r w:rsidRPr="00F86AA3">
        <w:rPr>
          <w:rFonts w:cs="Arial"/>
        </w:rPr>
        <w:lastRenderedPageBreak/>
        <w:t xml:space="preserve">For groupcast and broadcast, </w:t>
      </w:r>
      <w:r>
        <w:rPr>
          <w:rFonts w:cs="Arial"/>
        </w:rPr>
        <w:t xml:space="preserve">the </w:t>
      </w:r>
      <w:r w:rsidR="00632928">
        <w:rPr>
          <w:rFonts w:cs="Arial"/>
        </w:rPr>
        <w:t xml:space="preserve">SL DRX </w:t>
      </w:r>
      <w:r>
        <w:rPr>
          <w:rFonts w:cs="Arial"/>
        </w:rPr>
        <w:t xml:space="preserve">configuration can be configured by the gNB </w:t>
      </w:r>
      <w:r w:rsidR="00E56514">
        <w:rPr>
          <w:rFonts w:cs="Arial"/>
        </w:rPr>
        <w:t xml:space="preserve">via SIB </w:t>
      </w:r>
      <w:r>
        <w:rPr>
          <w:rFonts w:cs="Arial"/>
        </w:rPr>
        <w:t xml:space="preserve">or preconfigured to the UE. In this case, </w:t>
      </w:r>
      <w:r w:rsidR="005F3794">
        <w:rPr>
          <w:rFonts w:cs="Arial"/>
        </w:rPr>
        <w:t xml:space="preserve">the </w:t>
      </w:r>
      <w:r>
        <w:rPr>
          <w:rFonts w:cs="Arial"/>
        </w:rPr>
        <w:t xml:space="preserve">TX UE </w:t>
      </w:r>
      <w:r w:rsidR="004612FA">
        <w:rPr>
          <w:rFonts w:cs="Arial"/>
        </w:rPr>
        <w:t xml:space="preserve">and the RX UE </w:t>
      </w:r>
      <w:r>
        <w:rPr>
          <w:rFonts w:cs="Arial"/>
        </w:rPr>
        <w:t xml:space="preserve">can report assistance information to its </w:t>
      </w:r>
      <w:r w:rsidR="004612FA">
        <w:rPr>
          <w:rFonts w:cs="Arial"/>
        </w:rPr>
        <w:t xml:space="preserve">respective serving </w:t>
      </w:r>
      <w:r>
        <w:rPr>
          <w:rFonts w:cs="Arial"/>
        </w:rPr>
        <w:t xml:space="preserve">gNB on traffic type (e.g., associated L2 ID or PQI), the gNB therefore provides a proper </w:t>
      </w:r>
      <w:proofErr w:type="spellStart"/>
      <w:r>
        <w:rPr>
          <w:rFonts w:cs="Arial"/>
        </w:rPr>
        <w:t>Uu</w:t>
      </w:r>
      <w:proofErr w:type="spellEnd"/>
      <w:r>
        <w:rPr>
          <w:rFonts w:cs="Arial"/>
        </w:rPr>
        <w:t xml:space="preserve"> DRX configuration to the </w:t>
      </w:r>
      <w:r w:rsidR="009938A7">
        <w:rPr>
          <w:rFonts w:cs="Arial"/>
        </w:rPr>
        <w:t>T</w:t>
      </w:r>
      <w:r w:rsidR="007A77FE">
        <w:rPr>
          <w:rFonts w:cs="Arial"/>
        </w:rPr>
        <w:t>X</w:t>
      </w:r>
      <w:r w:rsidR="009938A7">
        <w:rPr>
          <w:rFonts w:cs="Arial"/>
        </w:rPr>
        <w:t xml:space="preserve"> </w:t>
      </w:r>
      <w:r>
        <w:rPr>
          <w:rFonts w:cs="Arial"/>
        </w:rPr>
        <w:t xml:space="preserve">UE </w:t>
      </w:r>
      <w:r w:rsidR="00873691">
        <w:rPr>
          <w:rFonts w:cs="Arial"/>
        </w:rPr>
        <w:t xml:space="preserve">and the RX UE respectively </w:t>
      </w:r>
      <w:r>
        <w:rPr>
          <w:rFonts w:cs="Arial"/>
        </w:rPr>
        <w:t>according to the received assistance information. All these means are already existing</w:t>
      </w:r>
      <w:r w:rsidR="00EE0774">
        <w:rPr>
          <w:rFonts w:cs="Arial"/>
        </w:rPr>
        <w:t>.</w:t>
      </w:r>
      <w:r>
        <w:rPr>
          <w:rFonts w:cs="Arial"/>
        </w:rPr>
        <w:t xml:space="preserve"> </w:t>
      </w:r>
      <w:r w:rsidR="00EE0774">
        <w:rPr>
          <w:rFonts w:cs="Arial"/>
        </w:rPr>
        <w:t>T</w:t>
      </w:r>
      <w:r>
        <w:rPr>
          <w:rFonts w:cs="Arial"/>
        </w:rPr>
        <w:t xml:space="preserve">herefore, no additional mechanism is needed for alignment of </w:t>
      </w:r>
      <w:proofErr w:type="spellStart"/>
      <w:r>
        <w:rPr>
          <w:rFonts w:cs="Arial"/>
        </w:rPr>
        <w:t>Uu</w:t>
      </w:r>
      <w:proofErr w:type="spellEnd"/>
      <w:r>
        <w:rPr>
          <w:rFonts w:cs="Arial"/>
        </w:rPr>
        <w:t xml:space="preserve"> DRX and SL DRX.</w:t>
      </w:r>
    </w:p>
    <w:p w14:paraId="7E908DE6" w14:textId="77777777" w:rsidR="00EE0774" w:rsidRDefault="00EE0774" w:rsidP="005C29E7">
      <w:pPr>
        <w:jc w:val="both"/>
        <w:rPr>
          <w:rFonts w:cs="Arial"/>
        </w:rPr>
      </w:pPr>
    </w:p>
    <w:p w14:paraId="4F3BDEDB" w14:textId="119FE724" w:rsidR="003E30E3" w:rsidRPr="00F86AA3" w:rsidRDefault="003E30E3" w:rsidP="003E30E3">
      <w:pPr>
        <w:pStyle w:val="Proposal"/>
        <w:tabs>
          <w:tab w:val="left" w:pos="1304"/>
        </w:tabs>
        <w:suppressAutoHyphens/>
        <w:overflowPunct w:val="0"/>
        <w:autoSpaceDE w:val="0"/>
        <w:autoSpaceDN w:val="0"/>
        <w:spacing w:before="0"/>
        <w:textAlignment w:val="baseline"/>
      </w:pPr>
      <w:bookmarkStart w:id="70" w:name="_Toc70946170"/>
      <w:bookmarkStart w:id="71" w:name="_Toc79089590"/>
      <w:r>
        <w:t xml:space="preserve">For groupcast or broadcast, the TX UE </w:t>
      </w:r>
      <w:r w:rsidR="00CD3918">
        <w:t xml:space="preserve">and the RX UE </w:t>
      </w:r>
      <w:r>
        <w:t xml:space="preserve">may </w:t>
      </w:r>
      <w:r>
        <w:rPr>
          <w:rFonts w:cs="Arial"/>
        </w:rPr>
        <w:t xml:space="preserve">report assistance information (e.g., </w:t>
      </w:r>
      <w:proofErr w:type="spellStart"/>
      <w:r>
        <w:rPr>
          <w:rFonts w:cs="Arial"/>
        </w:rPr>
        <w:t>SidelinkUEInformationNR</w:t>
      </w:r>
      <w:proofErr w:type="spellEnd"/>
      <w:r>
        <w:rPr>
          <w:rFonts w:cs="Arial"/>
        </w:rPr>
        <w:t xml:space="preserve">) to </w:t>
      </w:r>
      <w:r w:rsidR="00695471">
        <w:rPr>
          <w:rFonts w:cs="Arial"/>
        </w:rPr>
        <w:t xml:space="preserve">their </w:t>
      </w:r>
      <w:r>
        <w:rPr>
          <w:rFonts w:cs="Arial"/>
        </w:rPr>
        <w:t>serving gNB regarding traffic type (e.g., associated L2 ID or PQI).</w:t>
      </w:r>
      <w:bookmarkEnd w:id="70"/>
      <w:bookmarkEnd w:id="71"/>
    </w:p>
    <w:p w14:paraId="46E153F2" w14:textId="689C3D22" w:rsidR="003E30E3" w:rsidRPr="007A5824" w:rsidRDefault="003E30E3" w:rsidP="003E30E3">
      <w:pPr>
        <w:pStyle w:val="Proposal"/>
        <w:tabs>
          <w:tab w:val="left" w:pos="1304"/>
        </w:tabs>
        <w:suppressAutoHyphens/>
        <w:overflowPunct w:val="0"/>
        <w:autoSpaceDE w:val="0"/>
        <w:autoSpaceDN w:val="0"/>
        <w:spacing w:before="0"/>
        <w:textAlignment w:val="baseline"/>
      </w:pPr>
      <w:bookmarkStart w:id="72" w:name="_Toc70946171"/>
      <w:bookmarkStart w:id="73" w:name="_Toc79089591"/>
      <w:r>
        <w:t>For groupcast or broadcast,</w:t>
      </w:r>
      <w:r w:rsidRPr="00F86AA3">
        <w:rPr>
          <w:rFonts w:cs="Arial"/>
        </w:rPr>
        <w:t xml:space="preserve"> </w:t>
      </w:r>
      <w:r w:rsidR="00F27BBF">
        <w:rPr>
          <w:rFonts w:cs="Arial"/>
        </w:rPr>
        <w:t>it is up to</w:t>
      </w:r>
      <w:r w:rsidR="006A7B2B">
        <w:rPr>
          <w:rFonts w:cs="Arial"/>
        </w:rPr>
        <w:t xml:space="preserve"> </w:t>
      </w:r>
      <w:r w:rsidR="00695471">
        <w:t xml:space="preserve">the UE’s </w:t>
      </w:r>
      <w:r>
        <w:rPr>
          <w:rFonts w:cs="Arial"/>
        </w:rPr>
        <w:t xml:space="preserve">gNB </w:t>
      </w:r>
      <w:r w:rsidR="00F27BBF">
        <w:rPr>
          <w:rFonts w:cs="Arial"/>
        </w:rPr>
        <w:t xml:space="preserve">implementation on how to achieve alignment between </w:t>
      </w:r>
      <w:proofErr w:type="spellStart"/>
      <w:r w:rsidR="00F27BBF">
        <w:rPr>
          <w:rFonts w:cs="Arial"/>
        </w:rPr>
        <w:t>Uu</w:t>
      </w:r>
      <w:proofErr w:type="spellEnd"/>
      <w:r w:rsidR="00F27BBF">
        <w:rPr>
          <w:rFonts w:cs="Arial"/>
        </w:rPr>
        <w:t xml:space="preserve"> DRX </w:t>
      </w:r>
      <w:r w:rsidR="008E7A61">
        <w:rPr>
          <w:rFonts w:cs="Arial"/>
        </w:rPr>
        <w:t xml:space="preserve">of the UE </w:t>
      </w:r>
      <w:r w:rsidR="00F27BBF">
        <w:rPr>
          <w:rFonts w:cs="Arial"/>
        </w:rPr>
        <w:t xml:space="preserve">and SL DRX </w:t>
      </w:r>
      <w:r w:rsidR="008E7A61">
        <w:rPr>
          <w:rFonts w:cs="Arial"/>
        </w:rPr>
        <w:t>of the RX UE</w:t>
      </w:r>
      <w:r w:rsidR="00B26E7D">
        <w:rPr>
          <w:rFonts w:cs="Arial"/>
        </w:rPr>
        <w:t>s</w:t>
      </w:r>
      <w:r w:rsidR="008E7A61">
        <w:rPr>
          <w:rFonts w:cs="Arial"/>
        </w:rPr>
        <w:t xml:space="preserve"> </w:t>
      </w:r>
      <w:r w:rsidR="00F27BBF">
        <w:rPr>
          <w:rFonts w:cs="Arial"/>
        </w:rPr>
        <w:t xml:space="preserve">given </w:t>
      </w:r>
      <w:r>
        <w:rPr>
          <w:rFonts w:cs="Arial"/>
        </w:rPr>
        <w:t>the received assistance information</w:t>
      </w:r>
      <w:r w:rsidR="00F27BBF">
        <w:rPr>
          <w:rFonts w:cs="Arial"/>
        </w:rPr>
        <w:t xml:space="preserve"> from </w:t>
      </w:r>
      <w:r w:rsidR="004C0C32">
        <w:rPr>
          <w:rFonts w:cs="Arial"/>
        </w:rPr>
        <w:t xml:space="preserve">the </w:t>
      </w:r>
      <w:r w:rsidR="00F27BBF">
        <w:rPr>
          <w:rFonts w:cs="Arial"/>
        </w:rPr>
        <w:t>UE</w:t>
      </w:r>
      <w:r w:rsidR="00B26E7D">
        <w:rPr>
          <w:rFonts w:cs="Arial"/>
        </w:rPr>
        <w:t>(s)</w:t>
      </w:r>
      <w:r w:rsidR="00605CC2">
        <w:rPr>
          <w:rFonts w:cs="Arial"/>
        </w:rPr>
        <w:t>, where the UE</w:t>
      </w:r>
      <w:r w:rsidR="006C06E8">
        <w:rPr>
          <w:rFonts w:cs="Arial"/>
        </w:rPr>
        <w:t>(s)</w:t>
      </w:r>
      <w:r w:rsidR="00605CC2">
        <w:rPr>
          <w:rFonts w:cs="Arial"/>
        </w:rPr>
        <w:t xml:space="preserve"> may be either </w:t>
      </w:r>
      <w:r w:rsidR="006C06E8">
        <w:rPr>
          <w:rFonts w:cs="Arial"/>
        </w:rPr>
        <w:t>the</w:t>
      </w:r>
      <w:r w:rsidR="00605CC2">
        <w:rPr>
          <w:rFonts w:cs="Arial"/>
        </w:rPr>
        <w:t xml:space="preserve"> Tx UE or RX UE</w:t>
      </w:r>
      <w:r w:rsidR="006C06E8">
        <w:rPr>
          <w:rFonts w:cs="Arial"/>
        </w:rPr>
        <w:t>s</w:t>
      </w:r>
      <w:r w:rsidR="00605CC2">
        <w:rPr>
          <w:rFonts w:cs="Arial"/>
        </w:rPr>
        <w:t>.</w:t>
      </w:r>
      <w:bookmarkEnd w:id="72"/>
      <w:bookmarkEnd w:id="73"/>
    </w:p>
    <w:p w14:paraId="15903119" w14:textId="0311695D" w:rsidR="00436E53" w:rsidRDefault="003E30E3" w:rsidP="005C29E7">
      <w:pPr>
        <w:pStyle w:val="Proposal"/>
        <w:tabs>
          <w:tab w:val="left" w:pos="1304"/>
        </w:tabs>
        <w:suppressAutoHyphens/>
        <w:overflowPunct w:val="0"/>
        <w:autoSpaceDE w:val="0"/>
        <w:autoSpaceDN w:val="0"/>
        <w:spacing w:before="0"/>
        <w:textAlignment w:val="baseline"/>
        <w:rPr>
          <w:lang w:eastAsia="ja-JP"/>
        </w:rPr>
      </w:pPr>
      <w:bookmarkStart w:id="74" w:name="_Toc78184335"/>
      <w:bookmarkStart w:id="75" w:name="_Toc70946172"/>
      <w:bookmarkStart w:id="76" w:name="_Hlk77078159"/>
      <w:bookmarkStart w:id="77" w:name="_Toc79089592"/>
      <w:bookmarkEnd w:id="74"/>
      <w:r>
        <w:t>For groupcast or broadcast,</w:t>
      </w:r>
      <w:r w:rsidRPr="00F86AA3">
        <w:rPr>
          <w:rFonts w:cs="Arial"/>
        </w:rPr>
        <w:t xml:space="preserve"> </w:t>
      </w:r>
      <w:r>
        <w:rPr>
          <w:rFonts w:cs="Arial"/>
        </w:rPr>
        <w:t xml:space="preserve">no additional mechanism is needed </w:t>
      </w:r>
      <w:proofErr w:type="gramStart"/>
      <w:r>
        <w:rPr>
          <w:rFonts w:cs="Arial"/>
        </w:rPr>
        <w:t>in order to</w:t>
      </w:r>
      <w:proofErr w:type="gramEnd"/>
      <w:r>
        <w:rPr>
          <w:rFonts w:cs="Arial"/>
        </w:rPr>
        <w:t xml:space="preserve"> achieve alignment of </w:t>
      </w:r>
      <w:proofErr w:type="spellStart"/>
      <w:r>
        <w:rPr>
          <w:rFonts w:cs="Arial"/>
        </w:rPr>
        <w:t>Uu</w:t>
      </w:r>
      <w:proofErr w:type="spellEnd"/>
      <w:r>
        <w:rPr>
          <w:rFonts w:cs="Arial"/>
        </w:rPr>
        <w:t xml:space="preserve"> DRX and SL DRX.</w:t>
      </w:r>
      <w:bookmarkEnd w:id="75"/>
      <w:bookmarkEnd w:id="76"/>
      <w:bookmarkEnd w:id="77"/>
    </w:p>
    <w:p w14:paraId="0B362DE1" w14:textId="0490A7A6" w:rsidR="00436E53" w:rsidRDefault="00436E53" w:rsidP="00436E53">
      <w:pPr>
        <w:pStyle w:val="Heading2"/>
        <w:suppressAutoHyphens w:val="0"/>
        <w:adjustRightInd w:val="0"/>
        <w:rPr>
          <w:rFonts w:eastAsia="Times New Roman"/>
        </w:rPr>
      </w:pPr>
      <w:r w:rsidRPr="001C42EE">
        <w:rPr>
          <w:rFonts w:eastAsia="Times New Roman"/>
        </w:rPr>
        <w:t>2.</w:t>
      </w:r>
      <w:r>
        <w:rPr>
          <w:rFonts w:eastAsia="Times New Roman"/>
        </w:rPr>
        <w:t>4</w:t>
      </w:r>
      <w:r w:rsidRPr="001C42EE">
        <w:rPr>
          <w:rFonts w:eastAsia="Times New Roman"/>
        </w:rPr>
        <w:t xml:space="preserve"> </w:t>
      </w:r>
      <w:r w:rsidRPr="001C42EE">
        <w:rPr>
          <w:rFonts w:eastAsia="Times New Roman"/>
        </w:rPr>
        <w:tab/>
      </w:r>
      <w:proofErr w:type="spellStart"/>
      <w:r w:rsidR="00C04CAE">
        <w:t>Uu</w:t>
      </w:r>
      <w:proofErr w:type="spellEnd"/>
      <w:r w:rsidR="00C04CAE">
        <w:t xml:space="preserve"> DRX Impact to Support SL </w:t>
      </w:r>
    </w:p>
    <w:p w14:paraId="73337AB9" w14:textId="7D5023A4" w:rsidR="001261AB" w:rsidRDefault="00F570F2" w:rsidP="003E30E3">
      <w:pPr>
        <w:rPr>
          <w:lang w:eastAsia="ja-JP"/>
        </w:rPr>
      </w:pPr>
      <w:r>
        <w:rPr>
          <w:lang w:eastAsia="ja-JP"/>
        </w:rPr>
        <w:t>In RAN2#114e</w:t>
      </w:r>
      <w:r w:rsidR="00501DDF">
        <w:rPr>
          <w:lang w:eastAsia="ja-JP"/>
        </w:rPr>
        <w:t xml:space="preserve"> </w:t>
      </w:r>
      <w:r w:rsidR="001261AB">
        <w:rPr>
          <w:lang w:eastAsia="ja-JP"/>
        </w:rPr>
        <w:t xml:space="preserve">the following agreements were made regarding </w:t>
      </w:r>
      <w:proofErr w:type="spellStart"/>
      <w:r w:rsidR="00A77B55">
        <w:rPr>
          <w:lang w:eastAsia="ja-JP"/>
        </w:rPr>
        <w:t>Uu</w:t>
      </w:r>
      <w:proofErr w:type="spellEnd"/>
      <w:r w:rsidR="00A77B55">
        <w:rPr>
          <w:lang w:eastAsia="ja-JP"/>
        </w:rPr>
        <w:t xml:space="preserve"> DRX impact to support SL:</w:t>
      </w:r>
      <w:r w:rsidR="00501DDF">
        <w:rPr>
          <w:lang w:eastAsia="ja-JP"/>
        </w:rPr>
        <w:t xml:space="preserve"> </w:t>
      </w:r>
    </w:p>
    <w:p w14:paraId="68C88AB0" w14:textId="77777777" w:rsidR="001209CE" w:rsidRPr="005F1AFD"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w:t>
      </w:r>
      <w:proofErr w:type="spellStart"/>
      <w:r>
        <w:t>Uu</w:t>
      </w:r>
      <w:proofErr w:type="spellEnd"/>
      <w:r>
        <w:t xml:space="preserve"> DRX Impact to Support SL</w:t>
      </w:r>
    </w:p>
    <w:p w14:paraId="707D76E6" w14:textId="77777777" w:rsidR="001209CE"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t xml:space="preserve">1: </w:t>
      </w:r>
      <w:r>
        <w:tab/>
      </w:r>
      <w:r>
        <w:rPr>
          <w:noProof/>
        </w:rPr>
        <w:t>SL-specific drx-onDurationTimer is not introduced in Uu.</w:t>
      </w:r>
    </w:p>
    <w:p w14:paraId="18474427" w14:textId="77777777" w:rsidR="001209CE"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2:</w:t>
      </w:r>
      <w:r>
        <w:rPr>
          <w:noProof/>
        </w:rPr>
        <w:tab/>
        <w:t>SL-specific drx-InactivityTimer is not introduced in Uu.</w:t>
      </w:r>
    </w:p>
    <w:p w14:paraId="010E438B" w14:textId="77777777" w:rsidR="001209CE"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3:</w:t>
      </w:r>
      <w:r>
        <w:rPr>
          <w:noProof/>
        </w:rPr>
        <w:tab/>
        <w:t>For Tx UE configured with sidelink resource allocation mode 1, it should start or restart the Uu drx-InactivityTimer if the UE receives a PDCCH indicating a new SL transmission.</w:t>
      </w:r>
    </w:p>
    <w:p w14:paraId="1B41E7E4" w14:textId="77777777" w:rsidR="001209CE"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4:</w:t>
      </w:r>
      <w:r>
        <w:rPr>
          <w:noProof/>
        </w:rPr>
        <w:tab/>
        <w:t>SL-specific drx-HARQ-RTT-Timer and SL-specific drx-RetransmissionTimer should be introduced in Uu, which are maintained based on sidelink process.</w:t>
      </w:r>
    </w:p>
    <w:p w14:paraId="4A69D8BD" w14:textId="77777777" w:rsidR="001209CE"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5:</w:t>
      </w:r>
      <w:r>
        <w:rPr>
          <w:noProof/>
        </w:rPr>
        <w:tab/>
        <w:t>When sl-PUCCH-Config is configured, SL-specific drx-HARQ-RTT-Timer and SL-specific drx-RetransmissionTimer should be maintained for UE configured with sidelink resource allocation mode 1.</w:t>
      </w:r>
    </w:p>
    <w:p w14:paraId="59ACB7DE" w14:textId="77777777" w:rsidR="001209CE"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6:</w:t>
      </w:r>
      <w:r>
        <w:rPr>
          <w:noProof/>
        </w:rPr>
        <w:tab/>
        <w:t>Adopt the following definitions of SL-specific drx-HARQ-RTT-Timer and drx-RetransmissionTimer (the detailed name of the timers can be further discussed):</w:t>
      </w:r>
    </w:p>
    <w:p w14:paraId="5216A2B4" w14:textId="77777777" w:rsidR="001209CE"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 xml:space="preserve"> </w:t>
      </w:r>
      <w:r>
        <w:rPr>
          <w:noProof/>
        </w:rPr>
        <w:tab/>
        <w:t>- drx-RetransmissionTimerSL (per Sidelink process): the maximum duration until a grant for SL retransmission is received;</w:t>
      </w:r>
    </w:p>
    <w:p w14:paraId="496CB22D" w14:textId="77777777" w:rsidR="001209CE"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Pr>
          <w:noProof/>
        </w:rPr>
        <w:t xml:space="preserve"> </w:t>
      </w:r>
      <w:r>
        <w:rPr>
          <w:noProof/>
        </w:rPr>
        <w:tab/>
        <w:t>- drx-HARQ-RTT-TimerSL (per Sidelink process): the minimum duration before a SL retransmission grant is expected by the MAC entity.</w:t>
      </w:r>
    </w:p>
    <w:p w14:paraId="69FC3991" w14:textId="77777777" w:rsidR="001209CE" w:rsidRDefault="001209CE" w:rsidP="001209CE">
      <w:pPr>
        <w:pBdr>
          <w:top w:val="single" w:sz="4" w:space="1" w:color="auto"/>
          <w:left w:val="single" w:sz="4" w:space="4" w:color="auto"/>
          <w:bottom w:val="single" w:sz="4" w:space="1" w:color="auto"/>
          <w:right w:val="single" w:sz="4" w:space="4" w:color="auto"/>
        </w:pBdr>
        <w:tabs>
          <w:tab w:val="left" w:pos="1622"/>
        </w:tabs>
        <w:spacing w:before="0"/>
        <w:ind w:left="1622" w:hanging="363"/>
      </w:pPr>
      <w:r>
        <w:rPr>
          <w:noProof/>
        </w:rPr>
        <w:t>7:</w:t>
      </w:r>
      <w:r>
        <w:rPr>
          <w:noProof/>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456AAD4F" w14:textId="28879A19" w:rsidR="00A61514" w:rsidRDefault="00436E53" w:rsidP="003E30E3">
      <w:pPr>
        <w:rPr>
          <w:rFonts w:eastAsia="DengXian" w:cs="Arial"/>
          <w:lang w:eastAsia="zh-CN"/>
        </w:rPr>
      </w:pPr>
      <w:r w:rsidRPr="00436E53">
        <w:rPr>
          <w:lang w:eastAsia="ja-JP"/>
        </w:rPr>
        <w:t>One issue that has been discussed but remained open is</w:t>
      </w:r>
      <w:r w:rsidR="005E36DE">
        <w:rPr>
          <w:lang w:eastAsia="ja-JP"/>
        </w:rPr>
        <w:t xml:space="preserve"> whether </w:t>
      </w:r>
      <w:r w:rsidR="005E36DE" w:rsidRPr="005E36DE">
        <w:rPr>
          <w:lang w:eastAsia="ja-JP"/>
        </w:rPr>
        <w:t xml:space="preserve">SL-specific </w:t>
      </w:r>
      <w:proofErr w:type="spellStart"/>
      <w:r w:rsidR="005E36DE" w:rsidRPr="005E36DE">
        <w:rPr>
          <w:lang w:eastAsia="ja-JP"/>
        </w:rPr>
        <w:t>drx</w:t>
      </w:r>
      <w:proofErr w:type="spellEnd"/>
      <w:r w:rsidR="005E36DE" w:rsidRPr="005E36DE">
        <w:rPr>
          <w:lang w:eastAsia="ja-JP"/>
        </w:rPr>
        <w:t xml:space="preserve">-HARQ-RTT-Timer </w:t>
      </w:r>
      <w:r w:rsidR="005E36DE">
        <w:rPr>
          <w:lang w:eastAsia="ja-JP"/>
        </w:rPr>
        <w:t xml:space="preserve">and </w:t>
      </w:r>
      <w:r w:rsidR="00774C0B" w:rsidRPr="00774C0B">
        <w:rPr>
          <w:lang w:eastAsia="ja-JP"/>
        </w:rPr>
        <w:t xml:space="preserve">SL-specific </w:t>
      </w:r>
      <w:proofErr w:type="spellStart"/>
      <w:r w:rsidR="00774C0B" w:rsidRPr="00774C0B">
        <w:rPr>
          <w:lang w:eastAsia="ja-JP"/>
        </w:rPr>
        <w:t>drx-RetransmissionTimer</w:t>
      </w:r>
      <w:proofErr w:type="spellEnd"/>
      <w:r w:rsidR="00774C0B" w:rsidRPr="00774C0B">
        <w:rPr>
          <w:lang w:eastAsia="ja-JP"/>
        </w:rPr>
        <w:t xml:space="preserve"> </w:t>
      </w:r>
      <w:r w:rsidR="005E36DE" w:rsidRPr="005E36DE">
        <w:rPr>
          <w:lang w:eastAsia="ja-JP"/>
        </w:rPr>
        <w:t>should be supported</w:t>
      </w:r>
      <w:r w:rsidR="003F5098">
        <w:rPr>
          <w:lang w:eastAsia="ja-JP"/>
        </w:rPr>
        <w:t xml:space="preserve"> w</w:t>
      </w:r>
      <w:r w:rsidR="003F5098" w:rsidRPr="003F5098">
        <w:rPr>
          <w:lang w:eastAsia="ja-JP"/>
        </w:rPr>
        <w:t xml:space="preserve">hen </w:t>
      </w:r>
      <w:proofErr w:type="spellStart"/>
      <w:r w:rsidR="003F5098" w:rsidRPr="003F5098">
        <w:rPr>
          <w:lang w:eastAsia="ja-JP"/>
        </w:rPr>
        <w:t>sl</w:t>
      </w:r>
      <w:proofErr w:type="spellEnd"/>
      <w:r w:rsidR="003F5098" w:rsidRPr="003F5098">
        <w:rPr>
          <w:lang w:eastAsia="ja-JP"/>
        </w:rPr>
        <w:t>-PUCCH-Config is not configured</w:t>
      </w:r>
      <w:r w:rsidR="003F5098">
        <w:rPr>
          <w:lang w:eastAsia="ja-JP"/>
        </w:rPr>
        <w:t xml:space="preserve">. </w:t>
      </w:r>
      <w:r w:rsidR="00843871">
        <w:rPr>
          <w:lang w:eastAsia="ja-JP"/>
        </w:rPr>
        <w:t>In o</w:t>
      </w:r>
      <w:r w:rsidR="00664290">
        <w:rPr>
          <w:lang w:eastAsia="ja-JP"/>
        </w:rPr>
        <w:t xml:space="preserve">ur understanding, </w:t>
      </w:r>
      <w:r w:rsidR="00630A32">
        <w:rPr>
          <w:rFonts w:eastAsia="DengXian" w:cs="Arial"/>
          <w:lang w:eastAsia="zh-CN"/>
        </w:rPr>
        <w:t>in this case</w:t>
      </w:r>
      <w:r w:rsidR="00664290">
        <w:rPr>
          <w:rFonts w:eastAsia="DengXian" w:cs="Arial"/>
          <w:lang w:eastAsia="zh-CN"/>
        </w:rPr>
        <w:t xml:space="preserve"> </w:t>
      </w:r>
      <w:r w:rsidR="00715951">
        <w:rPr>
          <w:rFonts w:eastAsia="DengXian" w:cs="Arial"/>
          <w:lang w:eastAsia="zh-CN"/>
        </w:rPr>
        <w:t>the gNB</w:t>
      </w:r>
      <w:r w:rsidR="00664290">
        <w:rPr>
          <w:rFonts w:eastAsia="DengXian" w:cs="Arial"/>
          <w:lang w:eastAsia="zh-CN"/>
        </w:rPr>
        <w:t xml:space="preserve"> does not need to process PUCCH and </w:t>
      </w:r>
      <w:r w:rsidR="00EC1EFA">
        <w:rPr>
          <w:rFonts w:eastAsia="DengXian" w:cs="Arial"/>
          <w:lang w:eastAsia="zh-CN"/>
        </w:rPr>
        <w:t xml:space="preserve">how to </w:t>
      </w:r>
      <w:r w:rsidR="00B72630">
        <w:rPr>
          <w:rFonts w:eastAsia="DengXian" w:cs="Arial"/>
          <w:lang w:eastAsia="zh-CN"/>
        </w:rPr>
        <w:t xml:space="preserve">schedule retransmission </w:t>
      </w:r>
      <w:r w:rsidR="00EC1EFA">
        <w:rPr>
          <w:rFonts w:eastAsia="Malgun Gothic" w:cs="Arial"/>
          <w:lang w:eastAsia="ko-KR"/>
        </w:rPr>
        <w:t xml:space="preserve">will be up to </w:t>
      </w:r>
      <w:r w:rsidR="00715951">
        <w:rPr>
          <w:rFonts w:eastAsia="Malgun Gothic" w:cs="Arial"/>
          <w:lang w:eastAsia="ko-KR"/>
        </w:rPr>
        <w:t xml:space="preserve">the </w:t>
      </w:r>
      <w:proofErr w:type="spellStart"/>
      <w:r w:rsidR="00715951">
        <w:rPr>
          <w:rFonts w:eastAsia="Malgun Gothic" w:cs="Arial"/>
          <w:lang w:eastAsia="ko-KR"/>
        </w:rPr>
        <w:t>gNB’s</w:t>
      </w:r>
      <w:proofErr w:type="spellEnd"/>
      <w:r w:rsidR="00715951">
        <w:rPr>
          <w:rFonts w:eastAsia="Malgun Gothic" w:cs="Arial"/>
          <w:lang w:eastAsia="ko-KR"/>
        </w:rPr>
        <w:t xml:space="preserve"> </w:t>
      </w:r>
      <w:r w:rsidR="00B72630">
        <w:rPr>
          <w:rFonts w:eastAsia="Malgun Gothic" w:cs="Arial"/>
          <w:lang w:eastAsia="ko-KR"/>
        </w:rPr>
        <w:t>implementation</w:t>
      </w:r>
      <w:r w:rsidR="00EE4DE3">
        <w:rPr>
          <w:rFonts w:eastAsia="Malgun Gothic" w:cs="Arial"/>
          <w:lang w:eastAsia="ko-KR"/>
        </w:rPr>
        <w:t>,</w:t>
      </w:r>
      <w:r w:rsidR="00B72630">
        <w:rPr>
          <w:rFonts w:eastAsia="Malgun Gothic" w:cs="Arial"/>
          <w:lang w:eastAsia="ko-KR"/>
        </w:rPr>
        <w:t xml:space="preserve"> ther</w:t>
      </w:r>
      <w:r w:rsidR="00EE4DE3">
        <w:rPr>
          <w:rFonts w:eastAsia="Malgun Gothic" w:cs="Arial"/>
          <w:lang w:eastAsia="ko-KR"/>
        </w:rPr>
        <w:t>e</w:t>
      </w:r>
      <w:r w:rsidR="00B72630">
        <w:rPr>
          <w:rFonts w:eastAsia="Malgun Gothic" w:cs="Arial"/>
          <w:lang w:eastAsia="ko-KR"/>
        </w:rPr>
        <w:t xml:space="preserve">fore </w:t>
      </w:r>
      <w:r w:rsidR="00EE4DE3" w:rsidRPr="005E36DE">
        <w:rPr>
          <w:lang w:eastAsia="ja-JP"/>
        </w:rPr>
        <w:t xml:space="preserve">SL-specific </w:t>
      </w:r>
      <w:proofErr w:type="spellStart"/>
      <w:r w:rsidR="00EE4DE3" w:rsidRPr="005E36DE">
        <w:rPr>
          <w:lang w:eastAsia="ja-JP"/>
        </w:rPr>
        <w:t>drx</w:t>
      </w:r>
      <w:proofErr w:type="spellEnd"/>
      <w:r w:rsidR="00EE4DE3" w:rsidRPr="005E36DE">
        <w:rPr>
          <w:lang w:eastAsia="ja-JP"/>
        </w:rPr>
        <w:t>-HARQ-RTT-Timer</w:t>
      </w:r>
      <w:r w:rsidR="00B72630">
        <w:rPr>
          <w:rFonts w:eastAsia="Malgun Gothic" w:cs="Arial"/>
          <w:lang w:eastAsia="ko-KR"/>
        </w:rPr>
        <w:t xml:space="preserve"> </w:t>
      </w:r>
      <w:r w:rsidR="00EE4DE3">
        <w:rPr>
          <w:rFonts w:eastAsia="Malgun Gothic" w:cs="Arial"/>
          <w:lang w:eastAsia="ko-KR"/>
        </w:rPr>
        <w:t>is not needed</w:t>
      </w:r>
      <w:r w:rsidR="00664290">
        <w:rPr>
          <w:rFonts w:eastAsia="DengXian" w:cs="Arial"/>
          <w:lang w:eastAsia="zh-CN"/>
        </w:rPr>
        <w:t xml:space="preserve">. </w:t>
      </w:r>
      <w:r w:rsidR="00C2336B" w:rsidRPr="00774C0B">
        <w:rPr>
          <w:lang w:eastAsia="ja-JP"/>
        </w:rPr>
        <w:t xml:space="preserve">SL-specific </w:t>
      </w:r>
      <w:proofErr w:type="spellStart"/>
      <w:r w:rsidR="00C2336B" w:rsidRPr="00774C0B">
        <w:rPr>
          <w:lang w:eastAsia="ja-JP"/>
        </w:rPr>
        <w:t>drx-RetransmissionTimer</w:t>
      </w:r>
      <w:proofErr w:type="spellEnd"/>
      <w:r w:rsidR="00C2336B">
        <w:rPr>
          <w:rFonts w:cs="Arial"/>
          <w:lang w:eastAsia="zh-CN"/>
        </w:rPr>
        <w:t xml:space="preserve"> is still needed for the Tx UE to </w:t>
      </w:r>
      <w:r w:rsidR="00727A64">
        <w:rPr>
          <w:rFonts w:cs="Arial"/>
          <w:lang w:eastAsia="zh-CN"/>
        </w:rPr>
        <w:t>extend the active time to</w:t>
      </w:r>
      <w:r w:rsidR="00727A64">
        <w:rPr>
          <w:rFonts w:eastAsia="DengXian" w:cs="Arial"/>
          <w:lang w:eastAsia="zh-CN"/>
        </w:rPr>
        <w:t xml:space="preserve"> monitor PDCCH </w:t>
      </w:r>
      <w:r w:rsidR="00C2336B">
        <w:rPr>
          <w:rFonts w:eastAsia="DengXian" w:cs="Arial"/>
          <w:lang w:eastAsia="zh-CN"/>
        </w:rPr>
        <w:t>scheduling</w:t>
      </w:r>
      <w:r w:rsidR="00727A64">
        <w:rPr>
          <w:rFonts w:eastAsia="DengXian" w:cs="Arial"/>
          <w:lang w:eastAsia="zh-CN"/>
        </w:rPr>
        <w:t xml:space="preserve"> </w:t>
      </w:r>
      <w:r w:rsidR="00C2336B">
        <w:rPr>
          <w:rFonts w:eastAsia="DengXian" w:cs="Arial"/>
          <w:lang w:eastAsia="zh-CN"/>
        </w:rPr>
        <w:t xml:space="preserve">SL </w:t>
      </w:r>
      <w:r w:rsidR="00727A64">
        <w:rPr>
          <w:rFonts w:eastAsia="DengXian" w:cs="Arial"/>
          <w:lang w:eastAsia="zh-CN"/>
        </w:rPr>
        <w:t>blind retransmission</w:t>
      </w:r>
      <w:r w:rsidR="00C2336B">
        <w:rPr>
          <w:rFonts w:eastAsia="DengXian" w:cs="Arial"/>
          <w:lang w:eastAsia="zh-CN"/>
        </w:rPr>
        <w:t>.</w:t>
      </w:r>
      <w:r w:rsidR="00FA510D">
        <w:rPr>
          <w:rFonts w:eastAsia="DengXian" w:cs="Arial"/>
          <w:lang w:eastAsia="zh-CN"/>
        </w:rPr>
        <w:t xml:space="preserve"> </w:t>
      </w:r>
    </w:p>
    <w:p w14:paraId="752F8839" w14:textId="760E4693" w:rsidR="00A61514" w:rsidRPr="00901F4E" w:rsidRDefault="001D4756" w:rsidP="005C29E7">
      <w:pPr>
        <w:pStyle w:val="Proposal"/>
        <w:tabs>
          <w:tab w:val="left" w:pos="1304"/>
        </w:tabs>
        <w:suppressAutoHyphens/>
        <w:overflowPunct w:val="0"/>
        <w:autoSpaceDE w:val="0"/>
        <w:autoSpaceDN w:val="0"/>
        <w:spacing w:before="0"/>
        <w:textAlignment w:val="baseline"/>
      </w:pPr>
      <w:bookmarkStart w:id="78" w:name="_Toc79089593"/>
      <w:r>
        <w:rPr>
          <w:lang w:eastAsia="ja-JP"/>
        </w:rPr>
        <w:t xml:space="preserve">Only </w:t>
      </w:r>
      <w:r w:rsidRPr="00774C0B">
        <w:rPr>
          <w:lang w:eastAsia="ja-JP"/>
        </w:rPr>
        <w:t xml:space="preserve">SL-specific </w:t>
      </w:r>
      <w:proofErr w:type="spellStart"/>
      <w:r w:rsidRPr="00774C0B">
        <w:rPr>
          <w:lang w:eastAsia="ja-JP"/>
        </w:rPr>
        <w:t>drx-RetransmissionTimer</w:t>
      </w:r>
      <w:proofErr w:type="spellEnd"/>
      <w:r>
        <w:rPr>
          <w:rFonts w:cs="Arial"/>
        </w:rPr>
        <w:t xml:space="preserve"> is needed </w:t>
      </w:r>
      <w:r>
        <w:rPr>
          <w:lang w:eastAsia="ja-JP"/>
        </w:rPr>
        <w:t>w</w:t>
      </w:r>
      <w:r w:rsidRPr="003F5098">
        <w:rPr>
          <w:lang w:eastAsia="ja-JP"/>
        </w:rPr>
        <w:t xml:space="preserve">hen </w:t>
      </w:r>
      <w:proofErr w:type="spellStart"/>
      <w:r w:rsidRPr="003F5098">
        <w:rPr>
          <w:lang w:eastAsia="ja-JP"/>
        </w:rPr>
        <w:t>sl</w:t>
      </w:r>
      <w:proofErr w:type="spellEnd"/>
      <w:r w:rsidRPr="003F5098">
        <w:rPr>
          <w:lang w:eastAsia="ja-JP"/>
        </w:rPr>
        <w:t>-PUCCH-Config is not configured</w:t>
      </w:r>
      <w:r w:rsidR="00A61514">
        <w:rPr>
          <w:rFonts w:cs="Arial"/>
        </w:rPr>
        <w:t>.</w:t>
      </w:r>
      <w:bookmarkEnd w:id="78"/>
      <w:r w:rsidR="00A61514">
        <w:rPr>
          <w:rFonts w:cs="Arial"/>
        </w:rPr>
        <w:t xml:space="preserve"> </w:t>
      </w:r>
    </w:p>
    <w:p w14:paraId="7414895B" w14:textId="1DA4E9EF" w:rsidR="004469F1" w:rsidRPr="00AC73FB" w:rsidRDefault="004469F1" w:rsidP="004469F1">
      <w:pPr>
        <w:rPr>
          <w:rFonts w:cs="Arial"/>
          <w:szCs w:val="20"/>
          <w:lang w:val="en-US"/>
        </w:rPr>
      </w:pPr>
      <w:r w:rsidRPr="00AC73FB">
        <w:rPr>
          <w:rFonts w:cs="Arial"/>
          <w:szCs w:val="20"/>
          <w:lang w:val="en-US"/>
        </w:rPr>
        <w:t>There is a general concern on the start timing of the timer</w:t>
      </w:r>
      <w:r w:rsidR="00CC0B48" w:rsidRPr="00AC73FB">
        <w:rPr>
          <w:rFonts w:cs="Arial"/>
          <w:szCs w:val="20"/>
          <w:lang w:val="en-US"/>
        </w:rPr>
        <w:t>. That is whether the timer is started in the time unit of either symbol or slot</w:t>
      </w:r>
      <w:r w:rsidRPr="00AC73FB">
        <w:rPr>
          <w:rFonts w:cs="Arial"/>
          <w:szCs w:val="20"/>
          <w:lang w:val="en-US"/>
        </w:rPr>
        <w:t>.</w:t>
      </w:r>
      <w:r w:rsidR="005D3686" w:rsidRPr="00AC73FB">
        <w:rPr>
          <w:rFonts w:cs="Arial"/>
          <w:szCs w:val="20"/>
          <w:lang w:val="en-US"/>
        </w:rPr>
        <w:t xml:space="preserve"> Due to the following observations</w:t>
      </w:r>
    </w:p>
    <w:p w14:paraId="52E65C7F" w14:textId="5FDA22AB" w:rsidR="004469F1" w:rsidRPr="00AC73FB" w:rsidRDefault="004469F1" w:rsidP="004469F1">
      <w:pPr>
        <w:pStyle w:val="ListParagraph"/>
        <w:numPr>
          <w:ilvl w:val="0"/>
          <w:numId w:val="46"/>
        </w:numPr>
        <w:spacing w:before="0"/>
        <w:rPr>
          <w:rFonts w:ascii="Arial" w:hAnsi="Arial" w:cs="Arial"/>
          <w:sz w:val="20"/>
          <w:szCs w:val="20"/>
          <w:lang w:val="en-US"/>
        </w:rPr>
      </w:pPr>
      <w:r w:rsidRPr="00AC73FB">
        <w:rPr>
          <w:rFonts w:ascii="Arial" w:hAnsi="Arial" w:cs="Arial"/>
          <w:sz w:val="20"/>
          <w:szCs w:val="20"/>
          <w:lang w:val="en-US"/>
        </w:rPr>
        <w:t xml:space="preserve">In </w:t>
      </w:r>
      <w:proofErr w:type="spellStart"/>
      <w:r w:rsidRPr="00AC73FB">
        <w:rPr>
          <w:rFonts w:ascii="Arial" w:hAnsi="Arial" w:cs="Arial"/>
          <w:sz w:val="20"/>
          <w:szCs w:val="20"/>
          <w:lang w:val="en-US"/>
        </w:rPr>
        <w:t>Uu</w:t>
      </w:r>
      <w:proofErr w:type="spellEnd"/>
      <w:r w:rsidRPr="00AC73FB">
        <w:rPr>
          <w:rFonts w:ascii="Arial" w:hAnsi="Arial" w:cs="Arial"/>
          <w:sz w:val="20"/>
          <w:szCs w:val="20"/>
          <w:lang w:val="en-US"/>
        </w:rPr>
        <w:t xml:space="preserve"> </w:t>
      </w:r>
      <w:proofErr w:type="gramStart"/>
      <w:r w:rsidRPr="00AC73FB">
        <w:rPr>
          <w:rFonts w:ascii="Arial" w:hAnsi="Arial" w:cs="Arial"/>
          <w:sz w:val="20"/>
          <w:szCs w:val="20"/>
          <w:lang w:val="en-US"/>
        </w:rPr>
        <w:t>DRX,  it</w:t>
      </w:r>
      <w:proofErr w:type="gramEnd"/>
      <w:r w:rsidRPr="00AC73FB">
        <w:rPr>
          <w:rFonts w:ascii="Arial" w:hAnsi="Arial" w:cs="Arial"/>
          <w:sz w:val="20"/>
          <w:szCs w:val="20"/>
          <w:lang w:val="en-US"/>
        </w:rPr>
        <w:t xml:space="preserve"> is </w:t>
      </w:r>
      <w:r w:rsidR="005D3686" w:rsidRPr="00AC73FB">
        <w:rPr>
          <w:rFonts w:ascii="Arial" w:hAnsi="Arial" w:cs="Arial"/>
          <w:sz w:val="20"/>
          <w:szCs w:val="20"/>
          <w:lang w:val="en-US"/>
        </w:rPr>
        <w:t xml:space="preserve">the time unit of </w:t>
      </w:r>
      <w:r w:rsidRPr="00AC73FB">
        <w:rPr>
          <w:rFonts w:ascii="Arial" w:hAnsi="Arial" w:cs="Arial"/>
          <w:sz w:val="20"/>
          <w:szCs w:val="20"/>
          <w:lang w:val="en-US"/>
        </w:rPr>
        <w:t xml:space="preserve">symbol </w:t>
      </w:r>
      <w:r w:rsidR="005D3686" w:rsidRPr="00AC73FB">
        <w:rPr>
          <w:rFonts w:ascii="Arial" w:hAnsi="Arial" w:cs="Arial"/>
          <w:sz w:val="20"/>
          <w:szCs w:val="20"/>
          <w:lang w:val="en-US"/>
        </w:rPr>
        <w:t xml:space="preserve">that is </w:t>
      </w:r>
      <w:r w:rsidRPr="00AC73FB">
        <w:rPr>
          <w:rFonts w:ascii="Arial" w:hAnsi="Arial" w:cs="Arial"/>
          <w:sz w:val="20"/>
          <w:szCs w:val="20"/>
          <w:lang w:val="en-US"/>
        </w:rPr>
        <w:t>used in the MAC spec</w:t>
      </w:r>
    </w:p>
    <w:p w14:paraId="6A775877" w14:textId="0150D5C3" w:rsidR="004469F1" w:rsidRPr="00AC73FB" w:rsidRDefault="004469F1" w:rsidP="004469F1">
      <w:pPr>
        <w:pStyle w:val="ListParagraph"/>
        <w:numPr>
          <w:ilvl w:val="0"/>
          <w:numId w:val="46"/>
        </w:numPr>
        <w:spacing w:before="0"/>
        <w:rPr>
          <w:rFonts w:ascii="Arial" w:hAnsi="Arial" w:cs="Arial"/>
          <w:sz w:val="20"/>
          <w:szCs w:val="20"/>
          <w:lang w:val="en-US"/>
        </w:rPr>
      </w:pPr>
      <w:r w:rsidRPr="00AC73FB">
        <w:rPr>
          <w:rFonts w:ascii="Arial" w:hAnsi="Arial" w:cs="Arial"/>
          <w:sz w:val="20"/>
          <w:szCs w:val="20"/>
          <w:lang w:val="en-US"/>
        </w:rPr>
        <w:t xml:space="preserve">In </w:t>
      </w:r>
      <w:proofErr w:type="spellStart"/>
      <w:r w:rsidRPr="00AC73FB">
        <w:rPr>
          <w:rFonts w:ascii="Arial" w:hAnsi="Arial" w:cs="Arial"/>
          <w:sz w:val="20"/>
          <w:szCs w:val="20"/>
          <w:lang w:val="en-US"/>
        </w:rPr>
        <w:t>Uu</w:t>
      </w:r>
      <w:proofErr w:type="spellEnd"/>
      <w:r w:rsidRPr="00AC73FB">
        <w:rPr>
          <w:rFonts w:ascii="Arial" w:hAnsi="Arial" w:cs="Arial"/>
          <w:sz w:val="20"/>
          <w:szCs w:val="20"/>
          <w:lang w:val="en-US"/>
        </w:rPr>
        <w:t xml:space="preserve"> DRX, HARQ RTT timer takes the values in the time unit of symbols, while other timers take the value in the time unit of </w:t>
      </w:r>
      <w:proofErr w:type="spellStart"/>
      <w:r w:rsidRPr="00AC73FB">
        <w:rPr>
          <w:rFonts w:ascii="Arial" w:hAnsi="Arial" w:cs="Arial"/>
          <w:sz w:val="20"/>
          <w:szCs w:val="20"/>
          <w:lang w:val="en-US"/>
        </w:rPr>
        <w:t>ms</w:t>
      </w:r>
      <w:proofErr w:type="spellEnd"/>
      <w:r w:rsidRPr="00AC73FB">
        <w:rPr>
          <w:rFonts w:ascii="Arial" w:hAnsi="Arial" w:cs="Arial"/>
          <w:sz w:val="20"/>
          <w:szCs w:val="20"/>
          <w:lang w:val="en-US"/>
        </w:rPr>
        <w:t>/slot</w:t>
      </w:r>
      <w:r w:rsidR="005D3686" w:rsidRPr="00AC73FB">
        <w:rPr>
          <w:rFonts w:ascii="Arial" w:hAnsi="Arial" w:cs="Arial"/>
          <w:sz w:val="20"/>
          <w:szCs w:val="20"/>
          <w:lang w:val="en-US"/>
        </w:rPr>
        <w:t>.</w:t>
      </w:r>
    </w:p>
    <w:p w14:paraId="7F89AF62" w14:textId="35259754" w:rsidR="004469F1" w:rsidRPr="00AC73FB" w:rsidRDefault="004469F1" w:rsidP="004469F1">
      <w:pPr>
        <w:rPr>
          <w:rFonts w:cs="Arial"/>
          <w:szCs w:val="20"/>
          <w:lang w:val="en-US"/>
        </w:rPr>
      </w:pPr>
      <w:r w:rsidRPr="00AC73FB">
        <w:rPr>
          <w:rFonts w:cs="Arial"/>
          <w:szCs w:val="20"/>
          <w:lang w:val="en-US"/>
        </w:rPr>
        <w:t>Considering the above two facts, it is better to use the time unit of “symbol” in the spec.</w:t>
      </w:r>
    </w:p>
    <w:p w14:paraId="601A40DB" w14:textId="27D5BFE1" w:rsidR="004469F1" w:rsidRPr="00AC73FB" w:rsidRDefault="004469F1" w:rsidP="004469F1">
      <w:pPr>
        <w:rPr>
          <w:rFonts w:cs="Arial"/>
          <w:szCs w:val="20"/>
          <w:lang w:val="en-US"/>
        </w:rPr>
      </w:pPr>
      <w:r w:rsidRPr="00AC73FB">
        <w:rPr>
          <w:rFonts w:cs="Arial"/>
          <w:szCs w:val="20"/>
          <w:lang w:val="en-US"/>
        </w:rPr>
        <w:t xml:space="preserve">This would be aligned with the </w:t>
      </w:r>
      <w:proofErr w:type="spellStart"/>
      <w:r w:rsidRPr="00AC73FB">
        <w:rPr>
          <w:rFonts w:cs="Arial"/>
          <w:szCs w:val="20"/>
          <w:lang w:val="en-US"/>
        </w:rPr>
        <w:t>Uu</w:t>
      </w:r>
      <w:proofErr w:type="spellEnd"/>
      <w:r w:rsidRPr="00AC73FB">
        <w:rPr>
          <w:rFonts w:cs="Arial"/>
          <w:szCs w:val="20"/>
          <w:lang w:val="en-US"/>
        </w:rPr>
        <w:t xml:space="preserve"> spec, meanwhile, this also gives better possibility for future extension.</w:t>
      </w:r>
    </w:p>
    <w:p w14:paraId="7A07E7D5" w14:textId="78FE5D74" w:rsidR="005D3686" w:rsidRPr="00901F4E" w:rsidRDefault="005D3686" w:rsidP="005D3686">
      <w:pPr>
        <w:pStyle w:val="Proposal"/>
        <w:tabs>
          <w:tab w:val="left" w:pos="1304"/>
        </w:tabs>
        <w:suppressAutoHyphens/>
        <w:overflowPunct w:val="0"/>
        <w:autoSpaceDE w:val="0"/>
        <w:autoSpaceDN w:val="0"/>
        <w:spacing w:before="0"/>
        <w:textAlignment w:val="baseline"/>
      </w:pPr>
      <w:bookmarkStart w:id="79" w:name="_Toc79089594"/>
      <w:r>
        <w:rPr>
          <w:lang w:eastAsia="ja-JP"/>
        </w:rPr>
        <w:t xml:space="preserve">The timer in DRX configuration (SL DRX or </w:t>
      </w:r>
      <w:proofErr w:type="spellStart"/>
      <w:r>
        <w:rPr>
          <w:lang w:eastAsia="ja-JP"/>
        </w:rPr>
        <w:t>Uu</w:t>
      </w:r>
      <w:proofErr w:type="spellEnd"/>
      <w:r>
        <w:rPr>
          <w:lang w:eastAsia="ja-JP"/>
        </w:rPr>
        <w:t xml:space="preserve"> DRX) is started in the time unit of symbol</w:t>
      </w:r>
      <w:r>
        <w:rPr>
          <w:rFonts w:cs="Arial"/>
        </w:rPr>
        <w:t>.</w:t>
      </w:r>
      <w:bookmarkEnd w:id="79"/>
      <w:r>
        <w:rPr>
          <w:rFonts w:cs="Arial"/>
        </w:rPr>
        <w:t xml:space="preserve"> </w:t>
      </w:r>
    </w:p>
    <w:p w14:paraId="4E2EF207" w14:textId="77777777" w:rsidR="005D3686" w:rsidRPr="00AC73FB" w:rsidRDefault="005D3686" w:rsidP="004469F1">
      <w:pPr>
        <w:rPr>
          <w:rFonts w:cs="Arial"/>
          <w:szCs w:val="20"/>
        </w:rPr>
      </w:pPr>
    </w:p>
    <w:p w14:paraId="59BDE45B" w14:textId="77777777" w:rsidR="005D3686" w:rsidRPr="004469F1" w:rsidRDefault="005D3686" w:rsidP="004469F1">
      <w:pPr>
        <w:rPr>
          <w:rFonts w:cs="Arial"/>
          <w:szCs w:val="20"/>
          <w:lang w:val="en-US"/>
        </w:rPr>
      </w:pPr>
    </w:p>
    <w:p w14:paraId="1C0F3E75" w14:textId="77777777" w:rsidR="004469F1" w:rsidRPr="005D3686" w:rsidRDefault="004469F1" w:rsidP="004469F1">
      <w:pPr>
        <w:rPr>
          <w:lang w:val="en-US"/>
        </w:rPr>
      </w:pPr>
    </w:p>
    <w:p w14:paraId="14899DD0" w14:textId="2008BCF3" w:rsidR="00AB32B6" w:rsidRDefault="004469F1" w:rsidP="003E30E3">
      <w:pPr>
        <w:rPr>
          <w:rFonts w:eastAsia="DengXian" w:cs="Arial"/>
          <w:lang w:eastAsia="zh-CN"/>
        </w:rPr>
      </w:pPr>
      <w:r>
        <w:rPr>
          <w:rFonts w:eastAsia="DengXian" w:cs="Arial"/>
          <w:lang w:eastAsia="zh-CN"/>
        </w:rPr>
        <w:lastRenderedPageBreak/>
        <w:t xml:space="preserve">One related question is how to start </w:t>
      </w:r>
      <w:r w:rsidRPr="00774C0B">
        <w:rPr>
          <w:lang w:eastAsia="ja-JP"/>
        </w:rPr>
        <w:t xml:space="preserve">SL-specific </w:t>
      </w:r>
      <w:proofErr w:type="spellStart"/>
      <w:r w:rsidRPr="00774C0B">
        <w:rPr>
          <w:lang w:eastAsia="ja-JP"/>
        </w:rPr>
        <w:t>drx-RetransmissionTimer</w:t>
      </w:r>
      <w:proofErr w:type="spellEnd"/>
      <w:r>
        <w:rPr>
          <w:lang w:eastAsia="ja-JP"/>
        </w:rPr>
        <w:t xml:space="preserve"> w/o the RTT timer</w:t>
      </w:r>
      <w:r>
        <w:rPr>
          <w:rFonts w:eastAsia="DengXian" w:cs="Arial"/>
          <w:lang w:eastAsia="zh-CN"/>
        </w:rPr>
        <w:t xml:space="preserve">. </w:t>
      </w:r>
      <w:r w:rsidR="0080255E">
        <w:rPr>
          <w:rFonts w:eastAsia="DengXian" w:cs="Arial"/>
          <w:lang w:eastAsia="zh-CN"/>
        </w:rPr>
        <w:t>W</w:t>
      </w:r>
      <w:r w:rsidR="00BB670C">
        <w:rPr>
          <w:rFonts w:eastAsia="DengXian" w:cs="Arial"/>
          <w:lang w:eastAsia="zh-CN"/>
        </w:rPr>
        <w:t xml:space="preserve">hen </w:t>
      </w:r>
      <w:proofErr w:type="spellStart"/>
      <w:r w:rsidR="00715951" w:rsidRPr="003F5098">
        <w:rPr>
          <w:lang w:eastAsia="ja-JP"/>
        </w:rPr>
        <w:t>sl</w:t>
      </w:r>
      <w:proofErr w:type="spellEnd"/>
      <w:r w:rsidR="00715951" w:rsidRPr="003F5098">
        <w:rPr>
          <w:lang w:eastAsia="ja-JP"/>
        </w:rPr>
        <w:t>-PUCCH-Config is not configured</w:t>
      </w:r>
      <w:r w:rsidR="00715951" w:rsidRPr="00BB670C">
        <w:rPr>
          <w:rFonts w:eastAsia="DengXian" w:cs="Arial"/>
          <w:lang w:eastAsia="zh-CN"/>
        </w:rPr>
        <w:t xml:space="preserve"> </w:t>
      </w:r>
      <w:r w:rsidR="005A6ADE">
        <w:rPr>
          <w:rFonts w:eastAsia="DengXian" w:cs="Arial"/>
          <w:lang w:eastAsia="zh-CN"/>
        </w:rPr>
        <w:t xml:space="preserve">but </w:t>
      </w:r>
      <w:proofErr w:type="spellStart"/>
      <w:r w:rsidR="00BB670C" w:rsidRPr="00BB670C">
        <w:rPr>
          <w:rFonts w:eastAsia="DengXian" w:cs="Arial"/>
          <w:lang w:eastAsia="zh-CN"/>
        </w:rPr>
        <w:t>sl</w:t>
      </w:r>
      <w:proofErr w:type="spellEnd"/>
      <w:r w:rsidR="00BB670C" w:rsidRPr="00BB670C">
        <w:rPr>
          <w:rFonts w:eastAsia="DengXian" w:cs="Arial"/>
          <w:lang w:eastAsia="zh-CN"/>
        </w:rPr>
        <w:t>-PSFCH-Config is configured</w:t>
      </w:r>
      <w:r w:rsidR="00BB670C">
        <w:rPr>
          <w:rFonts w:eastAsia="DengXian" w:cs="Arial"/>
          <w:lang w:eastAsia="zh-CN"/>
        </w:rPr>
        <w:t xml:space="preserve">, </w:t>
      </w:r>
      <w:r w:rsidR="0080255E">
        <w:rPr>
          <w:rFonts w:eastAsia="DengXian" w:cs="Arial"/>
          <w:lang w:eastAsia="zh-CN"/>
        </w:rPr>
        <w:t xml:space="preserve">although </w:t>
      </w:r>
      <w:r w:rsidR="00CF47E3">
        <w:rPr>
          <w:rFonts w:eastAsia="DengXian" w:cs="Arial"/>
          <w:lang w:eastAsia="zh-CN"/>
        </w:rPr>
        <w:t xml:space="preserve">the </w:t>
      </w:r>
      <w:r w:rsidR="005A6ADE">
        <w:rPr>
          <w:rFonts w:eastAsia="DengXian" w:cs="Arial"/>
          <w:lang w:eastAsia="zh-CN"/>
        </w:rPr>
        <w:t>Tx UE</w:t>
      </w:r>
      <w:r w:rsidR="00074CE6">
        <w:rPr>
          <w:rFonts w:eastAsia="DengXian" w:cs="Arial"/>
          <w:lang w:eastAsia="zh-CN"/>
        </w:rPr>
        <w:t xml:space="preserve"> </w:t>
      </w:r>
      <w:r w:rsidR="0080255E">
        <w:rPr>
          <w:rFonts w:eastAsia="DengXian" w:cs="Arial"/>
          <w:lang w:eastAsia="zh-CN"/>
        </w:rPr>
        <w:t xml:space="preserve">can </w:t>
      </w:r>
      <w:r w:rsidR="00074CE6">
        <w:rPr>
          <w:rFonts w:eastAsia="DengXian" w:cs="Arial"/>
          <w:lang w:eastAsia="zh-CN"/>
        </w:rPr>
        <w:t>start</w:t>
      </w:r>
      <w:r w:rsidR="00074CE6" w:rsidRPr="00074CE6">
        <w:rPr>
          <w:lang w:eastAsia="ja-JP"/>
        </w:rPr>
        <w:t xml:space="preserve"> </w:t>
      </w:r>
      <w:r w:rsidR="00074CE6" w:rsidRPr="00774C0B">
        <w:rPr>
          <w:lang w:eastAsia="ja-JP"/>
        </w:rPr>
        <w:t xml:space="preserve">SL-specific </w:t>
      </w:r>
      <w:proofErr w:type="spellStart"/>
      <w:r w:rsidR="00074CE6" w:rsidRPr="00774C0B">
        <w:rPr>
          <w:lang w:eastAsia="ja-JP"/>
        </w:rPr>
        <w:t>drx-RetransmissionTimer</w:t>
      </w:r>
      <w:proofErr w:type="spellEnd"/>
      <w:r w:rsidR="00074CE6">
        <w:rPr>
          <w:lang w:eastAsia="ja-JP"/>
        </w:rPr>
        <w:t xml:space="preserve"> </w:t>
      </w:r>
      <w:r w:rsidR="009F6842">
        <w:rPr>
          <w:lang w:eastAsia="ja-JP"/>
        </w:rPr>
        <w:t>in</w:t>
      </w:r>
      <w:r w:rsidR="00074CE6">
        <w:rPr>
          <w:rFonts w:eastAsia="DengXian" w:cs="Arial"/>
          <w:lang w:eastAsia="zh-CN"/>
        </w:rPr>
        <w:t xml:space="preserve"> </w:t>
      </w:r>
      <w:r w:rsidR="00074CE6" w:rsidRPr="00074CE6">
        <w:rPr>
          <w:rFonts w:eastAsia="DengXian" w:cs="Arial"/>
          <w:lang w:eastAsia="zh-CN"/>
        </w:rPr>
        <w:t xml:space="preserve">the first </w:t>
      </w:r>
      <w:r w:rsidR="00AC73FB">
        <w:rPr>
          <w:rFonts w:eastAsia="DengXian" w:cs="Arial"/>
          <w:lang w:eastAsia="zh-CN"/>
        </w:rPr>
        <w:t>symbol</w:t>
      </w:r>
      <w:r w:rsidR="0080255E" w:rsidRPr="00074CE6">
        <w:rPr>
          <w:rFonts w:eastAsia="DengXian" w:cs="Arial"/>
          <w:lang w:eastAsia="zh-CN"/>
        </w:rPr>
        <w:t xml:space="preserve"> </w:t>
      </w:r>
      <w:r w:rsidR="00074CE6" w:rsidRPr="00074CE6">
        <w:rPr>
          <w:rFonts w:eastAsia="DengXian" w:cs="Arial"/>
          <w:lang w:eastAsia="zh-CN"/>
        </w:rPr>
        <w:t xml:space="preserve">after the end of </w:t>
      </w:r>
      <w:r w:rsidR="009F6842">
        <w:rPr>
          <w:rFonts w:eastAsia="DengXian" w:cs="Arial"/>
          <w:lang w:eastAsia="zh-CN"/>
        </w:rPr>
        <w:t xml:space="preserve">the </w:t>
      </w:r>
      <w:r w:rsidR="00074CE6" w:rsidRPr="00074CE6">
        <w:rPr>
          <w:rFonts w:eastAsia="DengXian" w:cs="Arial"/>
          <w:lang w:eastAsia="zh-CN"/>
        </w:rPr>
        <w:t>last PSFCH resource</w:t>
      </w:r>
      <w:r w:rsidR="009F6842">
        <w:rPr>
          <w:rFonts w:eastAsia="DengXian" w:cs="Arial"/>
          <w:lang w:eastAsia="zh-CN"/>
        </w:rPr>
        <w:t xml:space="preserve">, </w:t>
      </w:r>
      <w:r w:rsidR="005A6ADE">
        <w:rPr>
          <w:rFonts w:eastAsia="DengXian" w:cs="Arial"/>
          <w:lang w:eastAsia="zh-CN"/>
        </w:rPr>
        <w:t>in</w:t>
      </w:r>
      <w:r w:rsidR="00C2336B">
        <w:rPr>
          <w:rFonts w:eastAsia="DengXian" w:cs="Arial"/>
          <w:lang w:eastAsia="zh-CN"/>
        </w:rPr>
        <w:t xml:space="preserve"> </w:t>
      </w:r>
      <w:r w:rsidR="009A4206">
        <w:rPr>
          <w:rFonts w:eastAsia="DengXian" w:cs="Arial"/>
          <w:lang w:eastAsia="zh-CN"/>
        </w:rPr>
        <w:t xml:space="preserve">this </w:t>
      </w:r>
      <w:r w:rsidR="00C6061A">
        <w:rPr>
          <w:rFonts w:eastAsia="DengXian" w:cs="Arial"/>
          <w:lang w:eastAsia="zh-CN"/>
        </w:rPr>
        <w:t xml:space="preserve">way the Tx UE </w:t>
      </w:r>
      <w:r w:rsidR="00E862C9">
        <w:rPr>
          <w:rFonts w:eastAsia="DengXian" w:cs="Arial"/>
          <w:lang w:eastAsia="zh-CN"/>
        </w:rPr>
        <w:t xml:space="preserve">could </w:t>
      </w:r>
      <w:r w:rsidR="00C6061A">
        <w:rPr>
          <w:rFonts w:eastAsia="DengXian" w:cs="Arial"/>
          <w:lang w:eastAsia="zh-CN"/>
        </w:rPr>
        <w:t>already know whether the last transmitted packet has been correctly received</w:t>
      </w:r>
      <w:r w:rsidR="00DD326A">
        <w:rPr>
          <w:rFonts w:eastAsia="DengXian" w:cs="Arial"/>
          <w:lang w:eastAsia="zh-CN"/>
        </w:rPr>
        <w:t xml:space="preserve"> and skip the scheduled retransmission if the packet is already correctly received. </w:t>
      </w:r>
      <w:r w:rsidR="0080255E">
        <w:rPr>
          <w:rFonts w:eastAsia="DengXian" w:cs="Arial"/>
          <w:lang w:eastAsia="zh-CN"/>
        </w:rPr>
        <w:t xml:space="preserve">However, it may happen that the SL HARQ feedback is disabled for the transmission, therefore, it is safer to let the UE start the timer </w:t>
      </w:r>
      <w:r w:rsidR="0080255E">
        <w:rPr>
          <w:lang w:eastAsia="ja-JP"/>
        </w:rPr>
        <w:t>in</w:t>
      </w:r>
      <w:r w:rsidR="0080255E">
        <w:rPr>
          <w:rFonts w:eastAsia="DengXian" w:cs="Arial"/>
        </w:rPr>
        <w:t xml:space="preserve"> </w:t>
      </w:r>
      <w:r w:rsidR="0080255E" w:rsidRPr="00074CE6">
        <w:rPr>
          <w:rFonts w:eastAsia="DengXian" w:cs="Arial"/>
        </w:rPr>
        <w:t xml:space="preserve">the first </w:t>
      </w:r>
      <w:r w:rsidR="0080255E">
        <w:rPr>
          <w:rFonts w:eastAsia="DengXian" w:cs="Arial"/>
        </w:rPr>
        <w:t>slot</w:t>
      </w:r>
      <w:r w:rsidR="0080255E" w:rsidRPr="00074CE6">
        <w:rPr>
          <w:rFonts w:eastAsia="DengXian" w:cs="Arial"/>
        </w:rPr>
        <w:t xml:space="preserve"> after </w:t>
      </w:r>
      <w:r w:rsidR="0080255E" w:rsidRPr="00A61514">
        <w:rPr>
          <w:lang w:eastAsia="ja-JP"/>
        </w:rPr>
        <w:t>the end of last PSSCH resource scheduled through one DCI</w:t>
      </w:r>
      <w:r w:rsidR="0080255E">
        <w:rPr>
          <w:lang w:eastAsia="ja-JP"/>
        </w:rPr>
        <w:t>.</w:t>
      </w:r>
      <w:r w:rsidR="0080255E">
        <w:rPr>
          <w:rFonts w:eastAsia="DengXian" w:cs="Arial"/>
        </w:rPr>
        <w:t xml:space="preserve"> </w:t>
      </w:r>
      <w:r w:rsidR="00DD326A">
        <w:rPr>
          <w:rFonts w:eastAsia="DengXian" w:cs="Arial"/>
          <w:lang w:eastAsia="zh-CN"/>
        </w:rPr>
        <w:t xml:space="preserve">When both </w:t>
      </w:r>
      <w:proofErr w:type="spellStart"/>
      <w:r w:rsidR="00DD326A" w:rsidRPr="003F5098">
        <w:rPr>
          <w:lang w:eastAsia="ja-JP"/>
        </w:rPr>
        <w:t>sl</w:t>
      </w:r>
      <w:proofErr w:type="spellEnd"/>
      <w:r w:rsidR="00DD326A" w:rsidRPr="003F5098">
        <w:rPr>
          <w:lang w:eastAsia="ja-JP"/>
        </w:rPr>
        <w:t xml:space="preserve">-PUCCH-Config </w:t>
      </w:r>
      <w:r w:rsidR="00DD326A">
        <w:rPr>
          <w:lang w:eastAsia="ja-JP"/>
        </w:rPr>
        <w:t>and</w:t>
      </w:r>
      <w:r w:rsidR="00DD326A">
        <w:rPr>
          <w:rFonts w:eastAsia="DengXian" w:cs="Arial"/>
          <w:lang w:eastAsia="zh-CN"/>
        </w:rPr>
        <w:t xml:space="preserve"> </w:t>
      </w:r>
      <w:proofErr w:type="spellStart"/>
      <w:r w:rsidR="00DD326A" w:rsidRPr="00BB670C">
        <w:rPr>
          <w:rFonts w:eastAsia="DengXian" w:cs="Arial"/>
          <w:lang w:eastAsia="zh-CN"/>
        </w:rPr>
        <w:t>sl</w:t>
      </w:r>
      <w:proofErr w:type="spellEnd"/>
      <w:r w:rsidR="00DD326A" w:rsidRPr="00BB670C">
        <w:rPr>
          <w:rFonts w:eastAsia="DengXian" w:cs="Arial"/>
          <w:lang w:eastAsia="zh-CN"/>
        </w:rPr>
        <w:t xml:space="preserve">-PSFCH-Config </w:t>
      </w:r>
      <w:r w:rsidR="00DD326A">
        <w:rPr>
          <w:rFonts w:eastAsia="DengXian" w:cs="Arial"/>
          <w:lang w:eastAsia="zh-CN"/>
        </w:rPr>
        <w:t>are not</w:t>
      </w:r>
      <w:r w:rsidR="00DD326A" w:rsidRPr="00BB670C">
        <w:rPr>
          <w:rFonts w:eastAsia="DengXian" w:cs="Arial"/>
          <w:lang w:eastAsia="zh-CN"/>
        </w:rPr>
        <w:t xml:space="preserve"> configured</w:t>
      </w:r>
      <w:r w:rsidR="00DD326A">
        <w:rPr>
          <w:rFonts w:eastAsia="DengXian" w:cs="Arial"/>
          <w:lang w:eastAsia="zh-CN"/>
        </w:rPr>
        <w:t xml:space="preserve">, </w:t>
      </w:r>
      <w:r w:rsidR="006E46A1">
        <w:rPr>
          <w:rFonts w:eastAsia="DengXian" w:cs="Arial"/>
          <w:lang w:eastAsia="zh-CN"/>
        </w:rPr>
        <w:t>the Tx UE should start</w:t>
      </w:r>
      <w:r w:rsidR="006E46A1" w:rsidRPr="00074CE6">
        <w:rPr>
          <w:lang w:eastAsia="ja-JP"/>
        </w:rPr>
        <w:t xml:space="preserve"> </w:t>
      </w:r>
      <w:r w:rsidR="006E46A1" w:rsidRPr="00774C0B">
        <w:rPr>
          <w:lang w:eastAsia="ja-JP"/>
        </w:rPr>
        <w:t xml:space="preserve">SL-specific </w:t>
      </w:r>
      <w:proofErr w:type="spellStart"/>
      <w:r w:rsidR="006E46A1" w:rsidRPr="00774C0B">
        <w:rPr>
          <w:lang w:eastAsia="ja-JP"/>
        </w:rPr>
        <w:t>drx-RetransmissionTimer</w:t>
      </w:r>
      <w:proofErr w:type="spellEnd"/>
      <w:r w:rsidR="00A61514">
        <w:rPr>
          <w:lang w:eastAsia="ja-JP"/>
        </w:rPr>
        <w:t xml:space="preserve"> in </w:t>
      </w:r>
      <w:r w:rsidR="00A61514" w:rsidRPr="00A61514">
        <w:rPr>
          <w:lang w:eastAsia="ja-JP"/>
        </w:rPr>
        <w:t>the first symbol after the end of last PSSCH resource scheduled through one DCI</w:t>
      </w:r>
      <w:r w:rsidR="00A61514">
        <w:rPr>
          <w:lang w:eastAsia="ja-JP"/>
        </w:rPr>
        <w:t>.</w:t>
      </w:r>
      <w:r w:rsidR="00DD326A">
        <w:rPr>
          <w:rFonts w:eastAsia="DengXian" w:cs="Arial"/>
          <w:lang w:eastAsia="zh-CN"/>
        </w:rPr>
        <w:t xml:space="preserve"> </w:t>
      </w:r>
      <w:r w:rsidR="00FA3009">
        <w:rPr>
          <w:rFonts w:eastAsia="DengXian" w:cs="Arial"/>
          <w:lang w:eastAsia="zh-CN"/>
        </w:rPr>
        <w:t>The gNB is free to schedule the blind retransm</w:t>
      </w:r>
      <w:r w:rsidR="00B4284C">
        <w:rPr>
          <w:rFonts w:eastAsia="DengXian" w:cs="Arial"/>
          <w:lang w:eastAsia="zh-CN"/>
        </w:rPr>
        <w:t xml:space="preserve">ission for a packet anywhere after </w:t>
      </w:r>
      <w:r w:rsidR="004824DD">
        <w:rPr>
          <w:rFonts w:eastAsia="DengXian" w:cs="Arial"/>
          <w:lang w:eastAsia="zh-CN"/>
        </w:rPr>
        <w:t xml:space="preserve">all </w:t>
      </w:r>
      <w:r w:rsidR="00B4284C">
        <w:rPr>
          <w:rFonts w:eastAsia="DengXian" w:cs="Arial"/>
          <w:lang w:eastAsia="zh-CN"/>
        </w:rPr>
        <w:t>the transmission</w:t>
      </w:r>
      <w:r w:rsidR="00A35E8A">
        <w:rPr>
          <w:rFonts w:eastAsia="DengXian" w:cs="Arial"/>
          <w:lang w:eastAsia="zh-CN"/>
        </w:rPr>
        <w:t>(s)</w:t>
      </w:r>
      <w:r w:rsidR="00B4284C">
        <w:rPr>
          <w:rFonts w:eastAsia="DengXian" w:cs="Arial"/>
          <w:lang w:eastAsia="zh-CN"/>
        </w:rPr>
        <w:t xml:space="preserve"> </w:t>
      </w:r>
      <w:r w:rsidR="004824DD">
        <w:rPr>
          <w:rFonts w:eastAsia="DengXian" w:cs="Arial"/>
          <w:lang w:eastAsia="zh-CN"/>
        </w:rPr>
        <w:t>for</w:t>
      </w:r>
      <w:r w:rsidR="00B4284C">
        <w:rPr>
          <w:rFonts w:eastAsia="DengXian" w:cs="Arial"/>
          <w:lang w:eastAsia="zh-CN"/>
        </w:rPr>
        <w:t xml:space="preserve"> the packet </w:t>
      </w:r>
      <w:r w:rsidR="00A35E8A">
        <w:rPr>
          <w:rFonts w:eastAsia="DengXian" w:cs="Arial"/>
          <w:lang w:eastAsia="zh-CN"/>
        </w:rPr>
        <w:t xml:space="preserve">that was already scheduled </w:t>
      </w:r>
      <w:r w:rsidR="00B4284C">
        <w:rPr>
          <w:rFonts w:eastAsia="DengXian" w:cs="Arial"/>
          <w:lang w:eastAsia="zh-CN"/>
        </w:rPr>
        <w:t xml:space="preserve">is finished. </w:t>
      </w:r>
    </w:p>
    <w:p w14:paraId="4818BC6A" w14:textId="16092F77" w:rsidR="001D4756" w:rsidRPr="00B06F54" w:rsidRDefault="001D4756" w:rsidP="001D4756">
      <w:pPr>
        <w:pStyle w:val="Proposal"/>
        <w:tabs>
          <w:tab w:val="left" w:pos="1304"/>
        </w:tabs>
        <w:suppressAutoHyphens/>
        <w:overflowPunct w:val="0"/>
        <w:autoSpaceDE w:val="0"/>
        <w:autoSpaceDN w:val="0"/>
        <w:spacing w:before="0"/>
        <w:textAlignment w:val="baseline"/>
      </w:pPr>
      <w:bookmarkStart w:id="80" w:name="_Toc79089595"/>
      <w:r w:rsidRPr="00774C0B">
        <w:rPr>
          <w:lang w:eastAsia="ja-JP"/>
        </w:rPr>
        <w:t xml:space="preserve">SL-specific </w:t>
      </w:r>
      <w:proofErr w:type="spellStart"/>
      <w:r w:rsidRPr="00774C0B">
        <w:rPr>
          <w:lang w:eastAsia="ja-JP"/>
        </w:rPr>
        <w:t>drx-RetransmissionTimer</w:t>
      </w:r>
      <w:proofErr w:type="spellEnd"/>
      <w:r>
        <w:rPr>
          <w:rFonts w:cs="Arial"/>
        </w:rPr>
        <w:t xml:space="preserve"> is started </w:t>
      </w:r>
      <w:r>
        <w:rPr>
          <w:lang w:eastAsia="ja-JP"/>
        </w:rPr>
        <w:t>in</w:t>
      </w:r>
      <w:r>
        <w:rPr>
          <w:rFonts w:eastAsia="DengXian" w:cs="Arial"/>
        </w:rPr>
        <w:t xml:space="preserve"> </w:t>
      </w:r>
      <w:r w:rsidRPr="00074CE6">
        <w:rPr>
          <w:rFonts w:eastAsia="DengXian" w:cs="Arial"/>
        </w:rPr>
        <w:t xml:space="preserve">the first </w:t>
      </w:r>
      <w:r w:rsidR="00AC73FB">
        <w:rPr>
          <w:rFonts w:eastAsia="DengXian" w:cs="Arial"/>
        </w:rPr>
        <w:t>symbol</w:t>
      </w:r>
      <w:r w:rsidR="008B2511" w:rsidRPr="00074CE6">
        <w:rPr>
          <w:rFonts w:eastAsia="DengXian" w:cs="Arial"/>
        </w:rPr>
        <w:t xml:space="preserve"> </w:t>
      </w:r>
      <w:r w:rsidRPr="00074CE6">
        <w:rPr>
          <w:rFonts w:eastAsia="DengXian" w:cs="Arial"/>
        </w:rPr>
        <w:t xml:space="preserve">after the end of </w:t>
      </w:r>
      <w:r w:rsidR="00761F99" w:rsidRPr="00A61514">
        <w:rPr>
          <w:lang w:eastAsia="ja-JP"/>
        </w:rPr>
        <w:t>last PSSCH resource scheduled through one DCI</w:t>
      </w:r>
      <w:r>
        <w:rPr>
          <w:rFonts w:eastAsia="DengXian" w:cs="Arial"/>
        </w:rPr>
        <w:t xml:space="preserve"> when </w:t>
      </w:r>
      <w:proofErr w:type="spellStart"/>
      <w:r w:rsidRPr="003F5098">
        <w:rPr>
          <w:lang w:eastAsia="ja-JP"/>
        </w:rPr>
        <w:t>sl</w:t>
      </w:r>
      <w:proofErr w:type="spellEnd"/>
      <w:r w:rsidRPr="003F5098">
        <w:rPr>
          <w:lang w:eastAsia="ja-JP"/>
        </w:rPr>
        <w:t>-PUCCH-Config is not configured</w:t>
      </w:r>
      <w:r w:rsidRPr="00BB670C">
        <w:rPr>
          <w:rFonts w:eastAsia="DengXian" w:cs="Arial"/>
        </w:rPr>
        <w:t xml:space="preserve"> </w:t>
      </w:r>
      <w:r>
        <w:rPr>
          <w:rFonts w:eastAsia="DengXian" w:cs="Arial"/>
        </w:rPr>
        <w:t xml:space="preserve">but </w:t>
      </w:r>
      <w:proofErr w:type="spellStart"/>
      <w:r w:rsidRPr="00BB670C">
        <w:rPr>
          <w:rFonts w:eastAsia="DengXian" w:cs="Arial"/>
        </w:rPr>
        <w:t>sl</w:t>
      </w:r>
      <w:proofErr w:type="spellEnd"/>
      <w:r w:rsidRPr="00BB670C">
        <w:rPr>
          <w:rFonts w:eastAsia="DengXian" w:cs="Arial"/>
        </w:rPr>
        <w:t>-PSFCH-Config is configured</w:t>
      </w:r>
      <w:r>
        <w:rPr>
          <w:rFonts w:cs="Arial"/>
        </w:rPr>
        <w:t>.</w:t>
      </w:r>
      <w:bookmarkEnd w:id="80"/>
      <w:r>
        <w:rPr>
          <w:rFonts w:cs="Arial"/>
        </w:rPr>
        <w:t xml:space="preserve"> </w:t>
      </w:r>
    </w:p>
    <w:p w14:paraId="241EAE7D" w14:textId="35CEF01A" w:rsidR="001D4756" w:rsidRPr="003E30E3" w:rsidRDefault="001D4756" w:rsidP="005C29E7">
      <w:pPr>
        <w:pStyle w:val="Proposal"/>
        <w:tabs>
          <w:tab w:val="left" w:pos="1304"/>
        </w:tabs>
        <w:suppressAutoHyphens/>
        <w:overflowPunct w:val="0"/>
        <w:autoSpaceDE w:val="0"/>
        <w:autoSpaceDN w:val="0"/>
        <w:spacing w:before="0"/>
        <w:textAlignment w:val="baseline"/>
      </w:pPr>
      <w:bookmarkStart w:id="81" w:name="_Toc79089596"/>
      <w:r w:rsidRPr="00774C0B">
        <w:rPr>
          <w:lang w:eastAsia="ja-JP"/>
        </w:rPr>
        <w:t xml:space="preserve">SL-specific </w:t>
      </w:r>
      <w:proofErr w:type="spellStart"/>
      <w:r w:rsidRPr="00774C0B">
        <w:rPr>
          <w:lang w:eastAsia="ja-JP"/>
        </w:rPr>
        <w:t>drx-RetransmissionTimer</w:t>
      </w:r>
      <w:proofErr w:type="spellEnd"/>
      <w:r>
        <w:rPr>
          <w:rFonts w:cs="Arial"/>
        </w:rPr>
        <w:t xml:space="preserve"> is started </w:t>
      </w:r>
      <w:r>
        <w:rPr>
          <w:lang w:eastAsia="ja-JP"/>
        </w:rPr>
        <w:t>in</w:t>
      </w:r>
      <w:r>
        <w:rPr>
          <w:rFonts w:eastAsia="DengXian" w:cs="Arial"/>
        </w:rPr>
        <w:t xml:space="preserve"> </w:t>
      </w:r>
      <w:r w:rsidRPr="00074CE6">
        <w:rPr>
          <w:rFonts w:eastAsia="DengXian" w:cs="Arial"/>
        </w:rPr>
        <w:t xml:space="preserve">the first </w:t>
      </w:r>
      <w:r w:rsidR="00AC73FB">
        <w:rPr>
          <w:rFonts w:eastAsia="DengXian" w:cs="Arial"/>
        </w:rPr>
        <w:t>symbol</w:t>
      </w:r>
      <w:r w:rsidR="008B2511" w:rsidRPr="00074CE6">
        <w:rPr>
          <w:rFonts w:eastAsia="DengXian" w:cs="Arial"/>
        </w:rPr>
        <w:t xml:space="preserve"> </w:t>
      </w:r>
      <w:r w:rsidRPr="00074CE6">
        <w:rPr>
          <w:rFonts w:eastAsia="DengXian" w:cs="Arial"/>
        </w:rPr>
        <w:t xml:space="preserve">after </w:t>
      </w:r>
      <w:r w:rsidRPr="00A61514">
        <w:rPr>
          <w:lang w:eastAsia="ja-JP"/>
        </w:rPr>
        <w:t>the end of last PSSCH resource scheduled through one DCI</w:t>
      </w:r>
      <w:r>
        <w:rPr>
          <w:rFonts w:eastAsia="DengXian" w:cs="Arial"/>
        </w:rPr>
        <w:t xml:space="preserve"> when both </w:t>
      </w:r>
      <w:proofErr w:type="spellStart"/>
      <w:r w:rsidRPr="003F5098">
        <w:rPr>
          <w:lang w:eastAsia="ja-JP"/>
        </w:rPr>
        <w:t>sl</w:t>
      </w:r>
      <w:proofErr w:type="spellEnd"/>
      <w:r w:rsidRPr="003F5098">
        <w:rPr>
          <w:lang w:eastAsia="ja-JP"/>
        </w:rPr>
        <w:t xml:space="preserve">-PUCCH-Config </w:t>
      </w:r>
      <w:r>
        <w:rPr>
          <w:lang w:eastAsia="ja-JP"/>
        </w:rPr>
        <w:t>and</w:t>
      </w:r>
      <w:r>
        <w:rPr>
          <w:rFonts w:eastAsia="DengXian" w:cs="Arial"/>
        </w:rPr>
        <w:t xml:space="preserve"> </w:t>
      </w:r>
      <w:proofErr w:type="spellStart"/>
      <w:r w:rsidRPr="00BB670C">
        <w:rPr>
          <w:rFonts w:eastAsia="DengXian" w:cs="Arial"/>
        </w:rPr>
        <w:t>sl</w:t>
      </w:r>
      <w:proofErr w:type="spellEnd"/>
      <w:r w:rsidRPr="00BB670C">
        <w:rPr>
          <w:rFonts w:eastAsia="DengXian" w:cs="Arial"/>
        </w:rPr>
        <w:t xml:space="preserve">-PSFCH-Config </w:t>
      </w:r>
      <w:r>
        <w:rPr>
          <w:rFonts w:eastAsia="DengXian" w:cs="Arial"/>
        </w:rPr>
        <w:t>are not</w:t>
      </w:r>
      <w:r w:rsidRPr="00BB670C">
        <w:rPr>
          <w:rFonts w:eastAsia="DengXian" w:cs="Arial"/>
        </w:rPr>
        <w:t xml:space="preserve"> configured</w:t>
      </w:r>
      <w:r>
        <w:rPr>
          <w:rFonts w:cs="Arial"/>
        </w:rPr>
        <w:t>.</w:t>
      </w:r>
      <w:bookmarkEnd w:id="81"/>
      <w:r>
        <w:rPr>
          <w:rFonts w:cs="Arial"/>
        </w:rPr>
        <w:t xml:space="preserve"> </w:t>
      </w:r>
    </w:p>
    <w:p w14:paraId="1F211536" w14:textId="77777777" w:rsidR="00DD3FC7" w:rsidRPr="00CE0424" w:rsidRDefault="00DD3FC7" w:rsidP="00DD3FC7">
      <w:pPr>
        <w:pStyle w:val="Heading1"/>
      </w:pPr>
      <w:r w:rsidRPr="00CE0424">
        <w:t>Conclusion</w:t>
      </w:r>
    </w:p>
    <w:p w14:paraId="53377E86" w14:textId="77777777" w:rsidR="00DD3FC7" w:rsidRDefault="00DD3FC7" w:rsidP="00DD3FC7">
      <w:pPr>
        <w:pStyle w:val="BodyText"/>
        <w:rPr>
          <w:b/>
          <w:bCs/>
        </w:rPr>
      </w:pPr>
      <w:r>
        <w:t>In the previous sections</w:t>
      </w:r>
      <w:r w:rsidRPr="00CE0424">
        <w:t xml:space="preserve"> we </w:t>
      </w:r>
      <w:r>
        <w:t>made the following observations</w:t>
      </w:r>
      <w:r w:rsidRPr="00CE0424">
        <w:t>:</w:t>
      </w:r>
      <w:r>
        <w:rPr>
          <w:b/>
          <w:bCs/>
        </w:rPr>
        <w:t xml:space="preserve"> </w:t>
      </w:r>
    </w:p>
    <w:p w14:paraId="45325DAB" w14:textId="4A2281AB" w:rsidR="00AC73FB"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9070017" w:history="1">
        <w:r w:rsidR="00AC73FB" w:rsidRPr="00A96D08">
          <w:rPr>
            <w:rStyle w:val="Hyperlink"/>
            <w:noProof/>
          </w:rPr>
          <w:t>Observation 1</w:t>
        </w:r>
        <w:r w:rsidR="00AC73FB">
          <w:rPr>
            <w:rFonts w:asciiTheme="minorHAnsi" w:eastAsiaTheme="minorEastAsia" w:hAnsiTheme="minorHAnsi" w:cstheme="minorBidi"/>
            <w:b w:val="0"/>
            <w:noProof/>
            <w:sz w:val="22"/>
            <w:szCs w:val="22"/>
            <w:lang w:val="sv-SE"/>
          </w:rPr>
          <w:tab/>
        </w:r>
        <w:r w:rsidR="00AC73FB" w:rsidRPr="00A96D08">
          <w:rPr>
            <w:rStyle w:val="Hyperlink"/>
            <w:rFonts w:eastAsia="SimSun"/>
            <w:noProof/>
            <w:spacing w:val="2"/>
            <w:lang w:val="en-US" w:eastAsia="en-US"/>
          </w:rPr>
          <w:t>For the same service on both directions</w:t>
        </w:r>
        <w:r w:rsidR="00AC73FB" w:rsidRPr="00A96D08">
          <w:rPr>
            <w:rStyle w:val="Hyperlink"/>
            <w:noProof/>
            <w:lang w:val="en-US"/>
          </w:rPr>
          <w:t>, it is beneficial to apply a common DRX configuration per both directions since this reduces operational complexity and power consumption.</w:t>
        </w:r>
      </w:hyperlink>
    </w:p>
    <w:p w14:paraId="384039D2" w14:textId="1A7EB82A" w:rsidR="00AC73FB" w:rsidRDefault="00300A0B">
      <w:pPr>
        <w:pStyle w:val="TableofFigures"/>
        <w:tabs>
          <w:tab w:val="right" w:leader="dot" w:pos="9629"/>
        </w:tabs>
        <w:rPr>
          <w:rFonts w:asciiTheme="minorHAnsi" w:eastAsiaTheme="minorEastAsia" w:hAnsiTheme="minorHAnsi" w:cstheme="minorBidi"/>
          <w:b w:val="0"/>
          <w:noProof/>
          <w:sz w:val="22"/>
          <w:szCs w:val="22"/>
          <w:lang w:val="sv-SE"/>
        </w:rPr>
      </w:pPr>
      <w:hyperlink w:anchor="_Toc79070018" w:history="1">
        <w:r w:rsidR="00AC73FB" w:rsidRPr="00A96D08">
          <w:rPr>
            <w:rStyle w:val="Hyperlink"/>
            <w:noProof/>
          </w:rPr>
          <w:t>Observation 2</w:t>
        </w:r>
        <w:r w:rsidR="00AC73FB">
          <w:rPr>
            <w:rFonts w:asciiTheme="minorHAnsi" w:eastAsiaTheme="minorEastAsia" w:hAnsiTheme="minorHAnsi" w:cstheme="minorBidi"/>
            <w:b w:val="0"/>
            <w:noProof/>
            <w:sz w:val="22"/>
            <w:szCs w:val="22"/>
            <w:lang w:val="sv-SE"/>
          </w:rPr>
          <w:tab/>
        </w:r>
        <w:r w:rsidR="00AC73FB" w:rsidRPr="00A96D08">
          <w:rPr>
            <w:rStyle w:val="Hyperlink"/>
            <w:rFonts w:eastAsia="SimSun"/>
            <w:noProof/>
            <w:spacing w:val="2"/>
            <w:lang w:val="en-US" w:eastAsia="en-US"/>
          </w:rPr>
          <w:t>If different services are being employed on different directions</w:t>
        </w:r>
        <w:r w:rsidR="00AC73FB" w:rsidRPr="00A96D08">
          <w:rPr>
            <w:rStyle w:val="Hyperlink"/>
            <w:noProof/>
            <w:lang w:val="en-US"/>
          </w:rPr>
          <w:t xml:space="preserve">, it is beneficial to apply DRX configuration per direction since </w:t>
        </w:r>
        <w:r w:rsidR="00AC73FB" w:rsidRPr="00A96D08">
          <w:rPr>
            <w:rStyle w:val="Hyperlink"/>
            <w:rFonts w:eastAsia="SimSun"/>
            <w:noProof/>
            <w:spacing w:val="2"/>
            <w:lang w:val="en-US" w:eastAsia="en-US"/>
          </w:rPr>
          <w:t>different direction may have different power saving requirements</w:t>
        </w:r>
        <w:r w:rsidR="00AC73FB" w:rsidRPr="00A96D08">
          <w:rPr>
            <w:rStyle w:val="Hyperlink"/>
            <w:noProof/>
            <w:lang w:val="en-US"/>
          </w:rPr>
          <w:t>.</w:t>
        </w:r>
      </w:hyperlink>
    </w:p>
    <w:p w14:paraId="3C9AD959" w14:textId="671336DB" w:rsidR="00DD3FC7" w:rsidRDefault="00DD3FC7" w:rsidP="00DD3FC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D224CFF" w14:textId="2D5E9D08" w:rsidR="003670BB"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89539" w:history="1">
        <w:r w:rsidR="003670BB" w:rsidRPr="002626EA">
          <w:rPr>
            <w:rStyle w:val="Hyperlink"/>
            <w:noProof/>
          </w:rPr>
          <w:t>Proposal 1</w:t>
        </w:r>
        <w:r w:rsidR="003670BB">
          <w:rPr>
            <w:rFonts w:asciiTheme="minorHAnsi" w:eastAsiaTheme="minorEastAsia" w:hAnsiTheme="minorHAnsi" w:cstheme="minorBidi"/>
            <w:b w:val="0"/>
            <w:noProof/>
            <w:sz w:val="22"/>
            <w:szCs w:val="22"/>
            <w:lang w:val="sv-SE"/>
          </w:rPr>
          <w:tab/>
        </w:r>
        <w:r w:rsidR="003670BB" w:rsidRPr="002626EA">
          <w:rPr>
            <w:rStyle w:val="Hyperlink"/>
            <w:noProof/>
          </w:rPr>
          <w:t>Support DRX operation for both directions in addition to per-direction DRX operation.</w:t>
        </w:r>
      </w:hyperlink>
    </w:p>
    <w:p w14:paraId="07F0AF7A" w14:textId="1D1961C8"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40" w:history="1">
        <w:r w:rsidRPr="002626EA">
          <w:rPr>
            <w:rStyle w:val="Hyperlink"/>
            <w:noProof/>
          </w:rPr>
          <w:t>Proposal 2</w:t>
        </w:r>
        <w:r>
          <w:rPr>
            <w:rFonts w:asciiTheme="minorHAnsi" w:eastAsiaTheme="minorEastAsia" w:hAnsiTheme="minorHAnsi" w:cstheme="minorBidi"/>
            <w:b w:val="0"/>
            <w:noProof/>
            <w:sz w:val="22"/>
            <w:szCs w:val="22"/>
            <w:lang w:val="sv-SE"/>
          </w:rPr>
          <w:tab/>
        </w:r>
        <w:r w:rsidRPr="002626EA">
          <w:rPr>
            <w:rStyle w:val="Hyperlink"/>
            <w:noProof/>
          </w:rPr>
          <w:t>DRX operation option (i.e., DRX operation for both direction or per-direction DRX operation) is configurable.</w:t>
        </w:r>
      </w:hyperlink>
    </w:p>
    <w:p w14:paraId="378890D2" w14:textId="473F4582"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41" w:history="1">
        <w:r w:rsidRPr="002626EA">
          <w:rPr>
            <w:rStyle w:val="Hyperlink"/>
            <w:noProof/>
          </w:rPr>
          <w:t>Proposal 3</w:t>
        </w:r>
        <w:r>
          <w:rPr>
            <w:rFonts w:asciiTheme="minorHAnsi" w:eastAsiaTheme="minorEastAsia" w:hAnsiTheme="minorHAnsi" w:cstheme="minorBidi"/>
            <w:b w:val="0"/>
            <w:noProof/>
            <w:sz w:val="22"/>
            <w:szCs w:val="22"/>
            <w:lang w:val="sv-SE"/>
          </w:rPr>
          <w:tab/>
        </w:r>
        <w:r w:rsidRPr="002626EA">
          <w:rPr>
            <w:rStyle w:val="Hyperlink"/>
            <w:noProof/>
          </w:rPr>
          <w:t xml:space="preserve">For unicast, RX UE sends the assistance information to TX UE at least before TX UE sends DRX configuration to RX UE via </w:t>
        </w:r>
        <w:r w:rsidRPr="002626EA">
          <w:rPr>
            <w:rStyle w:val="Hyperlink"/>
            <w:rFonts w:eastAsia="Batang"/>
            <w:i/>
            <w:noProof/>
          </w:rPr>
          <w:t>RRCReconfigurationSidelink.</w:t>
        </w:r>
      </w:hyperlink>
    </w:p>
    <w:p w14:paraId="0D28964B" w14:textId="66F5CA39"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42" w:history="1">
        <w:r w:rsidRPr="002626EA">
          <w:rPr>
            <w:rStyle w:val="Hyperlink"/>
            <w:noProof/>
          </w:rPr>
          <w:t>Proposal 4</w:t>
        </w:r>
        <w:r>
          <w:rPr>
            <w:rFonts w:asciiTheme="minorHAnsi" w:eastAsiaTheme="minorEastAsia" w:hAnsiTheme="minorHAnsi" w:cstheme="minorBidi"/>
            <w:b w:val="0"/>
            <w:noProof/>
            <w:sz w:val="22"/>
            <w:szCs w:val="22"/>
            <w:lang w:val="sv-SE"/>
          </w:rPr>
          <w:tab/>
        </w:r>
        <w:r w:rsidRPr="002626EA">
          <w:rPr>
            <w:rStyle w:val="Hyperlink"/>
            <w:noProof/>
          </w:rPr>
          <w:t>For unicast, RAN2 to further discuss content of the assistance information provided by RX UE to TX UE which includes e.g.,</w:t>
        </w:r>
      </w:hyperlink>
    </w:p>
    <w:p w14:paraId="691A7217" w14:textId="2232F6A7"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43" w:history="1">
        <w:r w:rsidRPr="002626EA">
          <w:rPr>
            <w:rStyle w:val="Hyperlink"/>
            <w:noProof/>
          </w:rPr>
          <w:t>a.</w:t>
        </w:r>
        <w:r>
          <w:rPr>
            <w:rFonts w:asciiTheme="minorHAnsi" w:eastAsiaTheme="minorEastAsia" w:hAnsiTheme="minorHAnsi" w:cstheme="minorBidi"/>
            <w:b w:val="0"/>
            <w:noProof/>
            <w:sz w:val="22"/>
            <w:szCs w:val="22"/>
            <w:lang w:val="sv-SE"/>
          </w:rPr>
          <w:tab/>
        </w:r>
        <w:r w:rsidRPr="002626EA">
          <w:rPr>
            <w:rStyle w:val="Hyperlink"/>
            <w:noProof/>
          </w:rPr>
          <w:t>Desired SL DRX configuration</w:t>
        </w:r>
      </w:hyperlink>
    </w:p>
    <w:p w14:paraId="3697DB0F" w14:textId="196AE26C"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44" w:history="1">
        <w:r w:rsidRPr="002626EA">
          <w:rPr>
            <w:rStyle w:val="Hyperlink"/>
            <w:noProof/>
          </w:rPr>
          <w:t>b.</w:t>
        </w:r>
        <w:r>
          <w:rPr>
            <w:rFonts w:asciiTheme="minorHAnsi" w:eastAsiaTheme="minorEastAsia" w:hAnsiTheme="minorHAnsi" w:cstheme="minorBidi"/>
            <w:b w:val="0"/>
            <w:noProof/>
            <w:sz w:val="22"/>
            <w:szCs w:val="22"/>
            <w:lang w:val="sv-SE"/>
          </w:rPr>
          <w:tab/>
        </w:r>
        <w:r w:rsidRPr="002626EA">
          <w:rPr>
            <w:rStyle w:val="Hyperlink"/>
            <w:noProof/>
          </w:rPr>
          <w:t>RX UE’s Uu DRX configuration if RX UE is in RRC_CONNECTED</w:t>
        </w:r>
      </w:hyperlink>
    </w:p>
    <w:p w14:paraId="7ABBAE34" w14:textId="39456BCF"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45" w:history="1">
        <w:r w:rsidRPr="002626EA">
          <w:rPr>
            <w:rStyle w:val="Hyperlink"/>
            <w:noProof/>
          </w:rPr>
          <w:t>c.</w:t>
        </w:r>
        <w:r>
          <w:rPr>
            <w:rFonts w:asciiTheme="minorHAnsi" w:eastAsiaTheme="minorEastAsia" w:hAnsiTheme="minorHAnsi" w:cstheme="minorBidi"/>
            <w:b w:val="0"/>
            <w:noProof/>
            <w:sz w:val="22"/>
            <w:szCs w:val="22"/>
            <w:lang w:val="sv-SE"/>
          </w:rPr>
          <w:tab/>
        </w:r>
        <w:r w:rsidRPr="002626EA">
          <w:rPr>
            <w:rStyle w:val="Hyperlink"/>
            <w:noProof/>
          </w:rPr>
          <w:t>RX UE’s QoS parameters (e.g., PQI)</w:t>
        </w:r>
      </w:hyperlink>
    </w:p>
    <w:p w14:paraId="0D170657" w14:textId="0792EE96"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46" w:history="1">
        <w:r w:rsidRPr="002626EA">
          <w:rPr>
            <w:rStyle w:val="Hyperlink"/>
            <w:noProof/>
          </w:rPr>
          <w:t>Proposal 5</w:t>
        </w:r>
        <w:r>
          <w:rPr>
            <w:rFonts w:asciiTheme="minorHAnsi" w:eastAsiaTheme="minorEastAsia" w:hAnsiTheme="minorHAnsi" w:cstheme="minorBidi"/>
            <w:b w:val="0"/>
            <w:noProof/>
            <w:sz w:val="22"/>
            <w:szCs w:val="22"/>
            <w:lang w:val="sv-SE"/>
          </w:rPr>
          <w:tab/>
        </w:r>
        <w:r w:rsidRPr="002626EA">
          <w:rPr>
            <w:rStyle w:val="Hyperlink"/>
            <w:noProof/>
          </w:rPr>
          <w:t>For unicast, a two-step process (i.e., RX UE simply accepts or rejects TX UE’s suggestion) should be adopted as the baseline, i.e.,</w:t>
        </w:r>
      </w:hyperlink>
    </w:p>
    <w:p w14:paraId="475AFE6A" w14:textId="2F975D4C"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47" w:history="1">
        <w:r w:rsidRPr="002626EA">
          <w:rPr>
            <w:rStyle w:val="Hyperlink"/>
            <w:noProof/>
          </w:rPr>
          <w:t>a.</w:t>
        </w:r>
        <w:r>
          <w:rPr>
            <w:rFonts w:asciiTheme="minorHAnsi" w:eastAsiaTheme="minorEastAsia" w:hAnsiTheme="minorHAnsi" w:cstheme="minorBidi"/>
            <w:b w:val="0"/>
            <w:noProof/>
            <w:sz w:val="22"/>
            <w:szCs w:val="22"/>
            <w:lang w:val="sv-SE"/>
          </w:rPr>
          <w:tab/>
        </w:r>
        <w:r w:rsidRPr="002626EA">
          <w:rPr>
            <w:rStyle w:val="Hyperlink"/>
            <w:noProof/>
          </w:rPr>
          <w:t xml:space="preserve">TX UE sends </w:t>
        </w:r>
        <w:r w:rsidRPr="002626EA">
          <w:rPr>
            <w:rStyle w:val="Hyperlink"/>
            <w:rFonts w:eastAsia="Batang"/>
            <w:i/>
            <w:noProof/>
          </w:rPr>
          <w:t>RRCReconfigurationSidelink</w:t>
        </w:r>
        <w:r w:rsidRPr="002626EA">
          <w:rPr>
            <w:rStyle w:val="Hyperlink"/>
            <w:rFonts w:eastAsia="Batang"/>
            <w:iCs/>
            <w:noProof/>
          </w:rPr>
          <w:t xml:space="preserve"> containing DRX configuration to be applied by the RX UE</w:t>
        </w:r>
      </w:hyperlink>
    </w:p>
    <w:p w14:paraId="08DEF4F0" w14:textId="0D61311B"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48" w:history="1">
        <w:r w:rsidRPr="002626EA">
          <w:rPr>
            <w:rStyle w:val="Hyperlink"/>
            <w:noProof/>
          </w:rPr>
          <w:t>b.</w:t>
        </w:r>
        <w:r>
          <w:rPr>
            <w:rFonts w:asciiTheme="minorHAnsi" w:eastAsiaTheme="minorEastAsia" w:hAnsiTheme="minorHAnsi" w:cstheme="minorBidi"/>
            <w:b w:val="0"/>
            <w:noProof/>
            <w:sz w:val="22"/>
            <w:szCs w:val="22"/>
            <w:lang w:val="sv-SE"/>
          </w:rPr>
          <w:tab/>
        </w:r>
        <w:r w:rsidRPr="002626EA">
          <w:rPr>
            <w:rStyle w:val="Hyperlink"/>
            <w:noProof/>
          </w:rPr>
          <w:t xml:space="preserve">RX UE replies with </w:t>
        </w:r>
        <w:r w:rsidRPr="002626EA">
          <w:rPr>
            <w:rStyle w:val="Hyperlink"/>
            <w:i/>
            <w:iCs/>
            <w:noProof/>
          </w:rPr>
          <w:t>RRCReconfigurationCompleteSidelink if</w:t>
        </w:r>
        <w:r w:rsidRPr="002626EA">
          <w:rPr>
            <w:rStyle w:val="Hyperlink"/>
            <w:noProof/>
          </w:rPr>
          <w:t xml:space="preserve"> the DRX configuration is accepted or </w:t>
        </w:r>
        <w:r w:rsidRPr="002626EA">
          <w:rPr>
            <w:rStyle w:val="Hyperlink"/>
            <w:i/>
            <w:iCs/>
            <w:noProof/>
          </w:rPr>
          <w:t xml:space="preserve">RRCReconfigurationFailureSidelink if </w:t>
        </w:r>
        <w:r w:rsidRPr="002626EA">
          <w:rPr>
            <w:rStyle w:val="Hyperlink"/>
            <w:noProof/>
          </w:rPr>
          <w:t xml:space="preserve">the DRX configuration is rejected, FFS on message details for </w:t>
        </w:r>
        <w:r w:rsidRPr="002626EA">
          <w:rPr>
            <w:rStyle w:val="Hyperlink"/>
            <w:i/>
            <w:iCs/>
            <w:noProof/>
            <w:lang w:val="en-US"/>
          </w:rPr>
          <w:t>RRCReconfigurationFailureSidelink</w:t>
        </w:r>
        <w:r w:rsidRPr="002626EA">
          <w:rPr>
            <w:rStyle w:val="Hyperlink"/>
            <w:noProof/>
            <w:lang w:val="en-US"/>
          </w:rPr>
          <w:t>.</w:t>
        </w:r>
      </w:hyperlink>
    </w:p>
    <w:p w14:paraId="6C675927" w14:textId="40484411"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49" w:history="1">
        <w:r w:rsidRPr="002626EA">
          <w:rPr>
            <w:rStyle w:val="Hyperlink"/>
            <w:noProof/>
          </w:rPr>
          <w:t>Proposal 6</w:t>
        </w:r>
        <w:r>
          <w:rPr>
            <w:rFonts w:asciiTheme="minorHAnsi" w:eastAsiaTheme="minorEastAsia" w:hAnsiTheme="minorHAnsi" w:cstheme="minorBidi"/>
            <w:b w:val="0"/>
            <w:noProof/>
            <w:sz w:val="22"/>
            <w:szCs w:val="22"/>
            <w:lang w:val="sv-SE"/>
          </w:rPr>
          <w:tab/>
        </w:r>
        <w:r w:rsidRPr="002626EA">
          <w:rPr>
            <w:rStyle w:val="Hyperlink"/>
            <w:noProof/>
          </w:rPr>
          <w:t>For unicast with HARQ feedback enabled, the HARQ RTT timer follows an explicitly configured value in the DRX configuration in case the timer value cannot be deduced from the reserved retransmission time resources in SCI.</w:t>
        </w:r>
      </w:hyperlink>
    </w:p>
    <w:p w14:paraId="53D40F53" w14:textId="496449FC"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50" w:history="1">
        <w:r w:rsidRPr="002626EA">
          <w:rPr>
            <w:rStyle w:val="Hyperlink"/>
            <w:noProof/>
          </w:rPr>
          <w:t>Proposal 7</w:t>
        </w:r>
        <w:r>
          <w:rPr>
            <w:rFonts w:asciiTheme="minorHAnsi" w:eastAsiaTheme="minorEastAsia" w:hAnsiTheme="minorHAnsi" w:cstheme="minorBidi"/>
            <w:b w:val="0"/>
            <w:noProof/>
            <w:sz w:val="22"/>
            <w:szCs w:val="22"/>
            <w:lang w:val="sv-SE"/>
          </w:rPr>
          <w:tab/>
        </w:r>
        <w:r w:rsidRPr="002626EA">
          <w:rPr>
            <w:rStyle w:val="Hyperlink"/>
            <w:noProof/>
          </w:rPr>
          <w:t>For unicast with HARQ feedback disabled, retransmission timer shall be always supported.</w:t>
        </w:r>
      </w:hyperlink>
    </w:p>
    <w:p w14:paraId="095CBB32" w14:textId="20F33BB1"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51" w:history="1">
        <w:r w:rsidRPr="002626EA">
          <w:rPr>
            <w:rStyle w:val="Hyperlink"/>
            <w:noProof/>
          </w:rPr>
          <w:t>Proposal 8</w:t>
        </w:r>
        <w:r>
          <w:rPr>
            <w:rFonts w:asciiTheme="minorHAnsi" w:eastAsiaTheme="minorEastAsia" w:hAnsiTheme="minorHAnsi" w:cstheme="minorBidi"/>
            <w:b w:val="0"/>
            <w:noProof/>
            <w:sz w:val="22"/>
            <w:szCs w:val="22"/>
            <w:lang w:val="sv-SE"/>
          </w:rPr>
          <w:tab/>
        </w:r>
        <w:r w:rsidRPr="002626EA">
          <w:rPr>
            <w:rStyle w:val="Hyperlink"/>
            <w:noProof/>
          </w:rPr>
          <w:t>For unicast with HARQ feedback disabled, the HARQ RTT timer is not supported.</w:t>
        </w:r>
      </w:hyperlink>
    </w:p>
    <w:p w14:paraId="4586310D" w14:textId="41ADA8DC"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52" w:history="1">
        <w:r w:rsidRPr="002626EA">
          <w:rPr>
            <w:rStyle w:val="Hyperlink"/>
            <w:noProof/>
          </w:rPr>
          <w:t>Proposal 9</w:t>
        </w:r>
        <w:r>
          <w:rPr>
            <w:rFonts w:asciiTheme="minorHAnsi" w:eastAsiaTheme="minorEastAsia" w:hAnsiTheme="minorHAnsi" w:cstheme="minorBidi"/>
            <w:b w:val="0"/>
            <w:noProof/>
            <w:sz w:val="22"/>
            <w:szCs w:val="22"/>
            <w:lang w:val="sv-SE"/>
          </w:rPr>
          <w:tab/>
        </w:r>
        <w:r w:rsidRPr="002626EA">
          <w:rPr>
            <w:rStyle w:val="Hyperlink"/>
            <w:noProof/>
          </w:rPr>
          <w:t>For unicast with HARQ feedback disabled, the UE starts the retransmission timer directly after reception of the PSSCH.</w:t>
        </w:r>
      </w:hyperlink>
    </w:p>
    <w:p w14:paraId="481488ED" w14:textId="6891845A"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53" w:history="1">
        <w:r w:rsidRPr="002626EA">
          <w:rPr>
            <w:rStyle w:val="Hyperlink"/>
            <w:noProof/>
          </w:rPr>
          <w:t>Proposal 10</w:t>
        </w:r>
        <w:r>
          <w:rPr>
            <w:rFonts w:asciiTheme="minorHAnsi" w:eastAsiaTheme="minorEastAsia" w:hAnsiTheme="minorHAnsi" w:cstheme="minorBidi"/>
            <w:b w:val="0"/>
            <w:noProof/>
            <w:sz w:val="22"/>
            <w:szCs w:val="22"/>
            <w:lang w:val="sv-SE"/>
          </w:rPr>
          <w:tab/>
        </w:r>
        <w:r w:rsidRPr="002626EA">
          <w:rPr>
            <w:rStyle w:val="Hyperlink"/>
            <w:noProof/>
          </w:rPr>
          <w:t>Support retransmission timer when there is no uncertainty in the timing of a retransmission for a HARQ process.</w:t>
        </w:r>
      </w:hyperlink>
    </w:p>
    <w:p w14:paraId="56D5D7B2" w14:textId="63A39EFD"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54" w:history="1">
        <w:r w:rsidRPr="002626EA">
          <w:rPr>
            <w:rStyle w:val="Hyperlink"/>
            <w:noProof/>
          </w:rPr>
          <w:t>a.</w:t>
        </w:r>
        <w:r>
          <w:rPr>
            <w:rFonts w:asciiTheme="minorHAnsi" w:eastAsiaTheme="minorEastAsia" w:hAnsiTheme="minorHAnsi" w:cstheme="minorBidi"/>
            <w:b w:val="0"/>
            <w:noProof/>
            <w:sz w:val="22"/>
            <w:szCs w:val="22"/>
            <w:lang w:val="sv-SE"/>
          </w:rPr>
          <w:tab/>
        </w:r>
        <w:r w:rsidRPr="002626EA">
          <w:rPr>
            <w:rStyle w:val="Hyperlink"/>
            <w:noProof/>
          </w:rPr>
          <w:t>When the retransmission timer is started follows the Uu behaviour, i.e., when the RTT timer is expired.</w:t>
        </w:r>
      </w:hyperlink>
    </w:p>
    <w:p w14:paraId="64C09B35" w14:textId="70B4A4E2"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55" w:history="1">
        <w:r w:rsidRPr="002626EA">
          <w:rPr>
            <w:rStyle w:val="Hyperlink"/>
            <w:rFonts w:cs="Arial"/>
            <w:noProof/>
          </w:rPr>
          <w:t>b.</w:t>
        </w:r>
        <w:r>
          <w:rPr>
            <w:rFonts w:asciiTheme="minorHAnsi" w:eastAsiaTheme="minorEastAsia" w:hAnsiTheme="minorHAnsi" w:cstheme="minorBidi"/>
            <w:b w:val="0"/>
            <w:noProof/>
            <w:sz w:val="22"/>
            <w:szCs w:val="22"/>
            <w:lang w:val="sv-SE"/>
          </w:rPr>
          <w:tab/>
        </w:r>
        <w:r w:rsidRPr="002626EA">
          <w:rPr>
            <w:rStyle w:val="Hyperlink"/>
            <w:noProof/>
          </w:rPr>
          <w:t>The value of the retransmission timer is set according to SL DRX configuration.</w:t>
        </w:r>
      </w:hyperlink>
    </w:p>
    <w:p w14:paraId="4C0F2E66" w14:textId="23C01155"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56" w:history="1">
        <w:r w:rsidRPr="002626EA">
          <w:rPr>
            <w:rStyle w:val="Hyperlink"/>
            <w:noProof/>
          </w:rPr>
          <w:t>Proposal 11</w:t>
        </w:r>
        <w:r>
          <w:rPr>
            <w:rFonts w:asciiTheme="minorHAnsi" w:eastAsiaTheme="minorEastAsia" w:hAnsiTheme="minorHAnsi" w:cstheme="minorBidi"/>
            <w:b w:val="0"/>
            <w:noProof/>
            <w:sz w:val="22"/>
            <w:szCs w:val="22"/>
            <w:lang w:val="sv-SE"/>
          </w:rPr>
          <w:tab/>
        </w:r>
        <w:r w:rsidRPr="002626EA">
          <w:rPr>
            <w:rStyle w:val="Hyperlink"/>
            <w:noProof/>
          </w:rPr>
          <w:t>For unicast, RAN2 confirms the following working assumption of RAN2#113bis:</w:t>
        </w:r>
      </w:hyperlink>
    </w:p>
    <w:p w14:paraId="7D73D957" w14:textId="47F0969E"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57" w:history="1">
        <w:r w:rsidRPr="002626EA">
          <w:rPr>
            <w:rStyle w:val="Hyperlink"/>
            <w:noProof/>
          </w:rPr>
          <w:t>a.</w:t>
        </w:r>
        <w:r>
          <w:rPr>
            <w:rFonts w:asciiTheme="minorHAnsi" w:eastAsiaTheme="minorEastAsia" w:hAnsiTheme="minorHAnsi" w:cstheme="minorBidi"/>
            <w:b w:val="0"/>
            <w:noProof/>
            <w:sz w:val="22"/>
            <w:szCs w:val="22"/>
            <w:lang w:val="sv-SE"/>
          </w:rPr>
          <w:tab/>
        </w:r>
        <w:r w:rsidRPr="002626EA">
          <w:rPr>
            <w:rStyle w:val="Hyperlink"/>
            <w:rFonts w:cs="Arial"/>
            <w:noProof/>
          </w:rPr>
          <w:t>SL HARQ RTT timer can be derived from the retransmission resource timing when the SCI indicates a retransmission resource.</w:t>
        </w:r>
      </w:hyperlink>
    </w:p>
    <w:p w14:paraId="6065DA16" w14:textId="687EA187"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58" w:history="1">
        <w:r w:rsidRPr="002626EA">
          <w:rPr>
            <w:rStyle w:val="Hyperlink"/>
            <w:noProof/>
          </w:rPr>
          <w:t>Proposal 12</w:t>
        </w:r>
        <w:r>
          <w:rPr>
            <w:rFonts w:asciiTheme="minorHAnsi" w:eastAsiaTheme="minorEastAsia" w:hAnsiTheme="minorHAnsi" w:cstheme="minorBidi"/>
            <w:b w:val="0"/>
            <w:noProof/>
            <w:sz w:val="22"/>
            <w:szCs w:val="22"/>
            <w:lang w:val="sv-SE"/>
          </w:rPr>
          <w:tab/>
        </w:r>
        <w:r w:rsidRPr="002626EA">
          <w:rPr>
            <w:rStyle w:val="Hyperlink"/>
            <w:noProof/>
          </w:rPr>
          <w:t>MAC layer can stop the Inactivity timer which was started based on the information in SCI, if the MAC layer detects that its MAC address does not match the destination MAC address of the packet</w:t>
        </w:r>
        <w:r w:rsidRPr="002626EA">
          <w:rPr>
            <w:rStyle w:val="Hyperlink"/>
            <w:rFonts w:cs="Arial"/>
            <w:i/>
            <w:iCs/>
            <w:noProof/>
            <w:lang w:val="en-US" w:eastAsia="ko-KR"/>
          </w:rPr>
          <w:t>.</w:t>
        </w:r>
      </w:hyperlink>
    </w:p>
    <w:p w14:paraId="3E6C6505" w14:textId="09D2B5FB"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59" w:history="1">
        <w:r w:rsidRPr="002626EA">
          <w:rPr>
            <w:rStyle w:val="Hyperlink"/>
            <w:noProof/>
          </w:rPr>
          <w:t>Proposal 13</w:t>
        </w:r>
        <w:r>
          <w:rPr>
            <w:rFonts w:asciiTheme="minorHAnsi" w:eastAsiaTheme="minorEastAsia" w:hAnsiTheme="minorHAnsi" w:cstheme="minorBidi"/>
            <w:b w:val="0"/>
            <w:noProof/>
            <w:sz w:val="22"/>
            <w:szCs w:val="22"/>
            <w:lang w:val="sv-SE"/>
          </w:rPr>
          <w:tab/>
        </w:r>
        <w:r w:rsidRPr="002626EA">
          <w:rPr>
            <w:rStyle w:val="Hyperlink"/>
            <w:noProof/>
          </w:rPr>
          <w:t>No spec changes are needed to support configuring the Inactivity timer based on QoS i.e., up to UE/gNB implementation</w:t>
        </w:r>
        <w:r w:rsidRPr="002626EA">
          <w:rPr>
            <w:rStyle w:val="Hyperlink"/>
            <w:rFonts w:cs="Arial"/>
            <w:i/>
            <w:iCs/>
            <w:noProof/>
            <w:lang w:val="en-US" w:eastAsia="ko-KR"/>
          </w:rPr>
          <w:t>.</w:t>
        </w:r>
      </w:hyperlink>
    </w:p>
    <w:p w14:paraId="5F6C414A" w14:textId="43FFA1D8"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60" w:history="1">
        <w:r w:rsidRPr="002626EA">
          <w:rPr>
            <w:rStyle w:val="Hyperlink"/>
            <w:noProof/>
          </w:rPr>
          <w:t>Proposal 14</w:t>
        </w:r>
        <w:r>
          <w:rPr>
            <w:rFonts w:asciiTheme="minorHAnsi" w:eastAsiaTheme="minorEastAsia" w:hAnsiTheme="minorHAnsi" w:cstheme="minorBidi"/>
            <w:b w:val="0"/>
            <w:noProof/>
            <w:sz w:val="22"/>
            <w:szCs w:val="22"/>
            <w:lang w:val="sv-SE"/>
          </w:rPr>
          <w:tab/>
        </w:r>
        <w:r w:rsidRPr="002626EA">
          <w:rPr>
            <w:rStyle w:val="Hyperlink"/>
            <w:noProof/>
          </w:rPr>
          <w:t>No specs impact are needed at the TX side in relation to the Inactivity timer i.e., up to TX UE implementation. In particular:</w:t>
        </w:r>
      </w:hyperlink>
    </w:p>
    <w:p w14:paraId="571190DE" w14:textId="6DF26329"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61" w:history="1">
        <w:r w:rsidRPr="002626EA">
          <w:rPr>
            <w:rStyle w:val="Hyperlink"/>
            <w:noProof/>
          </w:rPr>
          <w:t>a.</w:t>
        </w:r>
        <w:r>
          <w:rPr>
            <w:rFonts w:asciiTheme="minorHAnsi" w:eastAsiaTheme="minorEastAsia" w:hAnsiTheme="minorHAnsi" w:cstheme="minorBidi"/>
            <w:b w:val="0"/>
            <w:noProof/>
            <w:sz w:val="22"/>
            <w:szCs w:val="22"/>
            <w:lang w:val="sv-SE"/>
          </w:rPr>
          <w:tab/>
        </w:r>
        <w:r w:rsidRPr="002626EA">
          <w:rPr>
            <w:rStyle w:val="Hyperlink"/>
            <w:noProof/>
          </w:rPr>
          <w:t>Do not support usage of HARQ feedback at the Tx UE for synchronizing the Inactivity timer at the Tx UE with the Rx UE.</w:t>
        </w:r>
      </w:hyperlink>
    </w:p>
    <w:p w14:paraId="57EF7E72" w14:textId="6AF287F3"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62" w:history="1">
        <w:r w:rsidRPr="002626EA">
          <w:rPr>
            <w:rStyle w:val="Hyperlink"/>
            <w:noProof/>
          </w:rPr>
          <w:t>b.</w:t>
        </w:r>
        <w:r>
          <w:rPr>
            <w:rFonts w:asciiTheme="minorHAnsi" w:eastAsiaTheme="minorEastAsia" w:hAnsiTheme="minorHAnsi" w:cstheme="minorBidi"/>
            <w:b w:val="0"/>
            <w:noProof/>
            <w:sz w:val="22"/>
            <w:szCs w:val="22"/>
            <w:lang w:val="sv-SE"/>
          </w:rPr>
          <w:tab/>
        </w:r>
        <w:r w:rsidRPr="002626EA">
          <w:rPr>
            <w:rStyle w:val="Hyperlink"/>
            <w:noProof/>
          </w:rPr>
          <w:t>The Tx UE does not (re)start the Inactivity timer following an SCI transmission to the RX UE indicating a retransmission.</w:t>
        </w:r>
      </w:hyperlink>
    </w:p>
    <w:p w14:paraId="19D2C78A" w14:textId="0D7EC88B"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63" w:history="1">
        <w:r w:rsidRPr="002626EA">
          <w:rPr>
            <w:rStyle w:val="Hyperlink"/>
            <w:noProof/>
          </w:rPr>
          <w:t>Proposal 15</w:t>
        </w:r>
        <w:r>
          <w:rPr>
            <w:rFonts w:asciiTheme="minorHAnsi" w:eastAsiaTheme="minorEastAsia" w:hAnsiTheme="minorHAnsi" w:cstheme="minorBidi"/>
            <w:b w:val="0"/>
            <w:noProof/>
            <w:sz w:val="22"/>
            <w:szCs w:val="22"/>
            <w:lang w:val="sv-SE"/>
          </w:rPr>
          <w:tab/>
        </w:r>
        <w:r w:rsidRPr="002626EA">
          <w:rPr>
            <w:rStyle w:val="Hyperlink"/>
            <w:noProof/>
          </w:rPr>
          <w:t xml:space="preserve">Adopt the two parameters </w:t>
        </w:r>
        <w:r w:rsidRPr="002626EA">
          <w:rPr>
            <w:rStyle w:val="Hyperlink"/>
            <w:rFonts w:cs="Arial"/>
            <w:i/>
            <w:iCs/>
            <w:noProof/>
            <w:lang w:val="en-US"/>
          </w:rPr>
          <w:t xml:space="preserve">CSIReportTimer </w:t>
        </w:r>
        <w:r w:rsidRPr="002626EA">
          <w:rPr>
            <w:rStyle w:val="Hyperlink"/>
            <w:rFonts w:cs="Arial"/>
            <w:noProof/>
            <w:lang w:val="en-US"/>
          </w:rPr>
          <w:t>and</w:t>
        </w:r>
        <w:r w:rsidRPr="002626EA">
          <w:rPr>
            <w:rStyle w:val="Hyperlink"/>
            <w:rFonts w:cs="Arial"/>
            <w:i/>
            <w:iCs/>
            <w:noProof/>
            <w:lang w:val="en-US"/>
          </w:rPr>
          <w:t xml:space="preserve"> CSIReportRTTTimer </w:t>
        </w:r>
        <w:r w:rsidRPr="002626EA">
          <w:rPr>
            <w:rStyle w:val="Hyperlink"/>
            <w:noProof/>
          </w:rPr>
          <w:t>in SL DRX configuration to enable proper CSI report reception when DRX is configured</w:t>
        </w:r>
      </w:hyperlink>
    </w:p>
    <w:p w14:paraId="463DB0BB" w14:textId="5DB6916F"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64" w:history="1">
        <w:r w:rsidRPr="002626EA">
          <w:rPr>
            <w:rStyle w:val="Hyperlink"/>
            <w:noProof/>
          </w:rPr>
          <w:t>a.</w:t>
        </w:r>
        <w:r>
          <w:rPr>
            <w:rFonts w:asciiTheme="minorHAnsi" w:eastAsiaTheme="minorEastAsia" w:hAnsiTheme="minorHAnsi" w:cstheme="minorBidi"/>
            <w:b w:val="0"/>
            <w:noProof/>
            <w:sz w:val="22"/>
            <w:szCs w:val="22"/>
            <w:lang w:val="sv-SE"/>
          </w:rPr>
          <w:tab/>
        </w:r>
        <w:r w:rsidRPr="002626EA">
          <w:rPr>
            <w:rStyle w:val="Hyperlink"/>
            <w:rFonts w:cs="Arial"/>
            <w:i/>
            <w:iCs/>
            <w:noProof/>
          </w:rPr>
          <w:t xml:space="preserve">drx-CSIReportTimerSL: </w:t>
        </w:r>
        <w:r w:rsidRPr="002626EA">
          <w:rPr>
            <w:rStyle w:val="Hyperlink"/>
            <w:rFonts w:cs="Arial"/>
            <w:noProof/>
          </w:rPr>
          <w:t>the maximum duration until a SL CSI report is received</w:t>
        </w:r>
        <w:r w:rsidRPr="002626EA">
          <w:rPr>
            <w:rStyle w:val="Hyperlink"/>
            <w:noProof/>
          </w:rPr>
          <w:t>.</w:t>
        </w:r>
      </w:hyperlink>
    </w:p>
    <w:p w14:paraId="47B1C73B" w14:textId="638A2B6D"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65" w:history="1">
        <w:r w:rsidRPr="002626EA">
          <w:rPr>
            <w:rStyle w:val="Hyperlink"/>
            <w:noProof/>
          </w:rPr>
          <w:t>b.</w:t>
        </w:r>
        <w:r>
          <w:rPr>
            <w:rFonts w:asciiTheme="minorHAnsi" w:eastAsiaTheme="minorEastAsia" w:hAnsiTheme="minorHAnsi" w:cstheme="minorBidi"/>
            <w:b w:val="0"/>
            <w:noProof/>
            <w:sz w:val="22"/>
            <w:szCs w:val="22"/>
            <w:lang w:val="sv-SE"/>
          </w:rPr>
          <w:tab/>
        </w:r>
        <w:r w:rsidRPr="002626EA">
          <w:rPr>
            <w:rStyle w:val="Hyperlink"/>
            <w:rFonts w:cs="Arial"/>
            <w:i/>
            <w:iCs/>
            <w:noProof/>
          </w:rPr>
          <w:t xml:space="preserve">drx-CSIReportRTTTimerSL: </w:t>
        </w:r>
        <w:r w:rsidRPr="002626EA">
          <w:rPr>
            <w:rStyle w:val="Hyperlink"/>
            <w:rFonts w:cs="Arial"/>
            <w:noProof/>
          </w:rPr>
          <w:t>the minimum duration before a SL transmission grant on PSCCH for CSI report is expected by the MAC entity.</w:t>
        </w:r>
      </w:hyperlink>
    </w:p>
    <w:p w14:paraId="0A34FF59" w14:textId="09A15CB5"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66" w:history="1">
        <w:r w:rsidRPr="002626EA">
          <w:rPr>
            <w:rStyle w:val="Hyperlink"/>
            <w:noProof/>
          </w:rPr>
          <w:t>Proposal 16</w:t>
        </w:r>
        <w:r>
          <w:rPr>
            <w:rFonts w:asciiTheme="minorHAnsi" w:eastAsiaTheme="minorEastAsia" w:hAnsiTheme="minorHAnsi" w:cstheme="minorBidi"/>
            <w:b w:val="0"/>
            <w:noProof/>
            <w:sz w:val="22"/>
            <w:szCs w:val="22"/>
            <w:lang w:val="sv-SE"/>
          </w:rPr>
          <w:tab/>
        </w:r>
        <w:r w:rsidRPr="002626EA">
          <w:rPr>
            <w:rStyle w:val="Hyperlink"/>
            <w:noProof/>
          </w:rPr>
          <w:t>RAN2 to further discuss the procedures after agreeing on the DRX parameters for SL CSI report.</w:t>
        </w:r>
      </w:hyperlink>
    </w:p>
    <w:p w14:paraId="2E34B5CD" w14:textId="3488629C"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67" w:history="1">
        <w:r w:rsidRPr="002626EA">
          <w:rPr>
            <w:rStyle w:val="Hyperlink"/>
            <w:noProof/>
          </w:rPr>
          <w:t>Proposal 17</w:t>
        </w:r>
        <w:r>
          <w:rPr>
            <w:rFonts w:asciiTheme="minorHAnsi" w:eastAsiaTheme="minorEastAsia" w:hAnsiTheme="minorHAnsi" w:cstheme="minorBidi"/>
            <w:b w:val="0"/>
            <w:noProof/>
            <w:sz w:val="22"/>
            <w:szCs w:val="22"/>
            <w:lang w:val="sv-SE"/>
          </w:rPr>
          <w:tab/>
        </w:r>
        <w:r w:rsidRPr="002626EA">
          <w:rPr>
            <w:rStyle w:val="Hyperlink"/>
            <w:noProof/>
          </w:rPr>
          <w:t>RAN2 to confirm that enhancements in resource (re)selection at Tx UE side are needed.</w:t>
        </w:r>
      </w:hyperlink>
    </w:p>
    <w:p w14:paraId="372F435A" w14:textId="637D0C78"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68" w:history="1">
        <w:r w:rsidRPr="002626EA">
          <w:rPr>
            <w:rStyle w:val="Hyperlink"/>
            <w:noProof/>
          </w:rPr>
          <w:t>Proposal 18</w:t>
        </w:r>
        <w:r>
          <w:rPr>
            <w:rFonts w:asciiTheme="minorHAnsi" w:eastAsiaTheme="minorEastAsia" w:hAnsiTheme="minorHAnsi" w:cstheme="minorBidi"/>
            <w:b w:val="0"/>
            <w:noProof/>
            <w:sz w:val="22"/>
            <w:szCs w:val="22"/>
            <w:lang w:val="sv-SE"/>
          </w:rPr>
          <w:tab/>
        </w:r>
        <w:r w:rsidRPr="002626EA">
          <w:rPr>
            <w:rStyle w:val="Hyperlink"/>
            <w:noProof/>
          </w:rPr>
          <w:t>Do not introduce enhancements at Tx UE side for removing misalignment between DRX timers at Tx UE and Rx UE.</w:t>
        </w:r>
      </w:hyperlink>
    </w:p>
    <w:p w14:paraId="2B37B148" w14:textId="6F7A18A5"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69" w:history="1">
        <w:r w:rsidRPr="002626EA">
          <w:rPr>
            <w:rStyle w:val="Hyperlink"/>
            <w:noProof/>
          </w:rPr>
          <w:t>Proposal 19</w:t>
        </w:r>
        <w:r>
          <w:rPr>
            <w:rFonts w:asciiTheme="minorHAnsi" w:eastAsiaTheme="minorEastAsia" w:hAnsiTheme="minorHAnsi" w:cstheme="minorBidi"/>
            <w:b w:val="0"/>
            <w:noProof/>
            <w:sz w:val="22"/>
            <w:szCs w:val="22"/>
            <w:lang w:val="sv-SE"/>
          </w:rPr>
          <w:tab/>
        </w:r>
        <w:r w:rsidRPr="002626EA">
          <w:rPr>
            <w:rStyle w:val="Hyperlink"/>
            <w:noProof/>
          </w:rPr>
          <w:t>For groupcast when HARQ feedback is enabled, HARQ RTT timer and HARQ retransmission timer are always supported</w:t>
        </w:r>
        <w:r w:rsidRPr="002626EA">
          <w:rPr>
            <w:rStyle w:val="Hyperlink"/>
            <w:rFonts w:cs="Arial"/>
            <w:i/>
            <w:iCs/>
            <w:noProof/>
            <w:lang w:val="en-US" w:eastAsia="ko-KR"/>
          </w:rPr>
          <w:t>.</w:t>
        </w:r>
      </w:hyperlink>
    </w:p>
    <w:p w14:paraId="1298EBFA" w14:textId="20EFAA1C"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70" w:history="1">
        <w:r w:rsidRPr="002626EA">
          <w:rPr>
            <w:rStyle w:val="Hyperlink"/>
            <w:noProof/>
          </w:rPr>
          <w:t>Proposal 20</w:t>
        </w:r>
        <w:r>
          <w:rPr>
            <w:rFonts w:asciiTheme="minorHAnsi" w:eastAsiaTheme="minorEastAsia" w:hAnsiTheme="minorHAnsi" w:cstheme="minorBidi"/>
            <w:b w:val="0"/>
            <w:noProof/>
            <w:sz w:val="22"/>
            <w:szCs w:val="22"/>
            <w:lang w:val="sv-SE"/>
          </w:rPr>
          <w:tab/>
        </w:r>
        <w:r w:rsidRPr="002626EA">
          <w:rPr>
            <w:rStyle w:val="Hyperlink"/>
            <w:noProof/>
          </w:rPr>
          <w:t>For groupcast when HARQ feedback is enabled, UE handles the HARQ RTT timer via the following options</w:t>
        </w:r>
      </w:hyperlink>
    </w:p>
    <w:p w14:paraId="0FA1A0FA" w14:textId="15F53178"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71" w:history="1">
        <w:r w:rsidRPr="002626EA">
          <w:rPr>
            <w:rStyle w:val="Hyperlink"/>
            <w:noProof/>
          </w:rPr>
          <w:t>a.</w:t>
        </w:r>
        <w:r>
          <w:rPr>
            <w:rFonts w:asciiTheme="minorHAnsi" w:eastAsiaTheme="minorEastAsia" w:hAnsiTheme="minorHAnsi" w:cstheme="minorBidi"/>
            <w:b w:val="0"/>
            <w:noProof/>
            <w:sz w:val="22"/>
            <w:szCs w:val="22"/>
            <w:lang w:val="sv-SE"/>
          </w:rPr>
          <w:tab/>
        </w:r>
        <w:r w:rsidRPr="002626EA">
          <w:rPr>
            <w:rStyle w:val="Hyperlink"/>
            <w:noProof/>
          </w:rPr>
          <w:t>set the HARQ RTT timer to a value corresponding to the received SCI if the SCI indicates reserved retransmission time resources</w:t>
        </w:r>
        <w:r w:rsidRPr="002626EA">
          <w:rPr>
            <w:rStyle w:val="Hyperlink"/>
            <w:rFonts w:cs="Arial"/>
            <w:i/>
            <w:iCs/>
            <w:noProof/>
            <w:lang w:val="en-US" w:eastAsia="ko-KR"/>
          </w:rPr>
          <w:t>.</w:t>
        </w:r>
      </w:hyperlink>
    </w:p>
    <w:p w14:paraId="46A9516A" w14:textId="575513E3"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72" w:history="1">
        <w:r w:rsidRPr="002626EA">
          <w:rPr>
            <w:rStyle w:val="Hyperlink"/>
            <w:noProof/>
          </w:rPr>
          <w:t>b.</w:t>
        </w:r>
        <w:r>
          <w:rPr>
            <w:rFonts w:asciiTheme="minorHAnsi" w:eastAsiaTheme="minorEastAsia" w:hAnsiTheme="minorHAnsi" w:cstheme="minorBidi"/>
            <w:b w:val="0"/>
            <w:noProof/>
            <w:sz w:val="22"/>
            <w:szCs w:val="22"/>
            <w:lang w:val="sv-SE"/>
          </w:rPr>
          <w:tab/>
        </w:r>
        <w:r w:rsidRPr="002626EA">
          <w:rPr>
            <w:rStyle w:val="Hyperlink"/>
            <w:noProof/>
          </w:rPr>
          <w:t>set the HARQ RTT timer to the value according to the DRX configuration if retransmission time resources are not reserved via the received SCI.</w:t>
        </w:r>
      </w:hyperlink>
    </w:p>
    <w:p w14:paraId="68A52AFE" w14:textId="0092343B"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73" w:history="1">
        <w:r w:rsidRPr="002626EA">
          <w:rPr>
            <w:rStyle w:val="Hyperlink"/>
            <w:rFonts w:cs="Arial"/>
            <w:noProof/>
          </w:rPr>
          <w:t>Proposal 21</w:t>
        </w:r>
        <w:r>
          <w:rPr>
            <w:rFonts w:asciiTheme="minorHAnsi" w:eastAsiaTheme="minorEastAsia" w:hAnsiTheme="minorHAnsi" w:cstheme="minorBidi"/>
            <w:b w:val="0"/>
            <w:noProof/>
            <w:sz w:val="22"/>
            <w:szCs w:val="22"/>
            <w:lang w:val="sv-SE"/>
          </w:rPr>
          <w:tab/>
        </w:r>
        <w:r w:rsidRPr="002626EA">
          <w:rPr>
            <w:rStyle w:val="Hyperlink"/>
            <w:noProof/>
          </w:rPr>
          <w:t>For groupcast with HARQ feedback disabled, the HARQ RTT timer is not supported.</w:t>
        </w:r>
      </w:hyperlink>
    </w:p>
    <w:p w14:paraId="236F4A29" w14:textId="561A9662"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74" w:history="1">
        <w:r w:rsidRPr="002626EA">
          <w:rPr>
            <w:rStyle w:val="Hyperlink"/>
            <w:noProof/>
          </w:rPr>
          <w:t>Proposal 22</w:t>
        </w:r>
        <w:r>
          <w:rPr>
            <w:rFonts w:asciiTheme="minorHAnsi" w:eastAsiaTheme="minorEastAsia" w:hAnsiTheme="minorHAnsi" w:cstheme="minorBidi"/>
            <w:b w:val="0"/>
            <w:noProof/>
            <w:sz w:val="22"/>
            <w:szCs w:val="22"/>
            <w:lang w:val="sv-SE"/>
          </w:rPr>
          <w:tab/>
        </w:r>
        <w:r w:rsidRPr="002626EA">
          <w:rPr>
            <w:rStyle w:val="Hyperlink"/>
            <w:noProof/>
          </w:rPr>
          <w:t>For groupcast when HARQ feedback is disabled,</w:t>
        </w:r>
        <w:r w:rsidRPr="002626EA">
          <w:rPr>
            <w:rStyle w:val="Hyperlink"/>
            <w:rFonts w:cs="Arial"/>
            <w:i/>
            <w:iCs/>
            <w:noProof/>
            <w:lang w:val="en-US" w:eastAsia="ko-KR"/>
          </w:rPr>
          <w:t xml:space="preserve"> </w:t>
        </w:r>
        <w:r w:rsidRPr="002626EA">
          <w:rPr>
            <w:rStyle w:val="Hyperlink"/>
            <w:rFonts w:cs="Arial"/>
            <w:noProof/>
            <w:lang w:val="en-US" w:eastAsia="ko-KR"/>
          </w:rPr>
          <w:t>the retransmission timer is always supported.</w:t>
        </w:r>
      </w:hyperlink>
    </w:p>
    <w:p w14:paraId="7F7CD258" w14:textId="308F2821"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75" w:history="1">
        <w:r w:rsidRPr="002626EA">
          <w:rPr>
            <w:rStyle w:val="Hyperlink"/>
            <w:noProof/>
          </w:rPr>
          <w:t>Proposal 23</w:t>
        </w:r>
        <w:r>
          <w:rPr>
            <w:rFonts w:asciiTheme="minorHAnsi" w:eastAsiaTheme="minorEastAsia" w:hAnsiTheme="minorHAnsi" w:cstheme="minorBidi"/>
            <w:b w:val="0"/>
            <w:noProof/>
            <w:sz w:val="22"/>
            <w:szCs w:val="22"/>
            <w:lang w:val="sv-SE"/>
          </w:rPr>
          <w:tab/>
        </w:r>
        <w:r w:rsidRPr="002626EA">
          <w:rPr>
            <w:rStyle w:val="Hyperlink"/>
            <w:noProof/>
          </w:rPr>
          <w:t>For groupcast with HARQ feedback disabled, the UE starts the retransmission timer directly after reception of the PSSCH.</w:t>
        </w:r>
      </w:hyperlink>
    </w:p>
    <w:p w14:paraId="729E76CC" w14:textId="3D0185B5"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76" w:history="1">
        <w:r w:rsidRPr="002626EA">
          <w:rPr>
            <w:rStyle w:val="Hyperlink"/>
            <w:noProof/>
          </w:rPr>
          <w:t>Proposal 24</w:t>
        </w:r>
        <w:r>
          <w:rPr>
            <w:rFonts w:asciiTheme="minorHAnsi" w:eastAsiaTheme="minorEastAsia" w:hAnsiTheme="minorHAnsi" w:cstheme="minorBidi"/>
            <w:b w:val="0"/>
            <w:noProof/>
            <w:sz w:val="22"/>
            <w:szCs w:val="22"/>
            <w:lang w:val="sv-SE"/>
          </w:rPr>
          <w:tab/>
        </w:r>
        <w:r w:rsidRPr="002626EA">
          <w:rPr>
            <w:rStyle w:val="Hyperlink"/>
            <w:noProof/>
          </w:rPr>
          <w:t>For SL broadcast, the HARQ RTT timer is not supported</w:t>
        </w:r>
        <w:r w:rsidRPr="002626EA">
          <w:rPr>
            <w:rStyle w:val="Hyperlink"/>
            <w:rFonts w:cs="Arial"/>
            <w:i/>
            <w:iCs/>
            <w:noProof/>
            <w:lang w:val="en-US" w:eastAsia="ko-KR"/>
          </w:rPr>
          <w:t>.</w:t>
        </w:r>
      </w:hyperlink>
    </w:p>
    <w:p w14:paraId="444061A0" w14:textId="25FC122C"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77" w:history="1">
        <w:r w:rsidRPr="002626EA">
          <w:rPr>
            <w:rStyle w:val="Hyperlink"/>
            <w:noProof/>
          </w:rPr>
          <w:t>Proposal 25</w:t>
        </w:r>
        <w:r>
          <w:rPr>
            <w:rFonts w:asciiTheme="minorHAnsi" w:eastAsiaTheme="minorEastAsia" w:hAnsiTheme="minorHAnsi" w:cstheme="minorBidi"/>
            <w:b w:val="0"/>
            <w:noProof/>
            <w:sz w:val="22"/>
            <w:szCs w:val="22"/>
            <w:lang w:val="sv-SE"/>
          </w:rPr>
          <w:tab/>
        </w:r>
        <w:r w:rsidRPr="002626EA">
          <w:rPr>
            <w:rStyle w:val="Hyperlink"/>
            <w:noProof/>
          </w:rPr>
          <w:t xml:space="preserve">For SL broadcast, </w:t>
        </w:r>
        <w:r w:rsidRPr="002626EA">
          <w:rPr>
            <w:rStyle w:val="Hyperlink"/>
            <w:rFonts w:cs="Arial"/>
            <w:noProof/>
            <w:lang w:val="en-US" w:eastAsia="ko-KR"/>
          </w:rPr>
          <w:t>the retransmission timer is always supported.</w:t>
        </w:r>
      </w:hyperlink>
    </w:p>
    <w:p w14:paraId="74EE1827" w14:textId="2A59CBD0"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78" w:history="1">
        <w:r w:rsidRPr="002626EA">
          <w:rPr>
            <w:rStyle w:val="Hyperlink"/>
            <w:noProof/>
          </w:rPr>
          <w:t>Proposal 26</w:t>
        </w:r>
        <w:r>
          <w:rPr>
            <w:rFonts w:asciiTheme="minorHAnsi" w:eastAsiaTheme="minorEastAsia" w:hAnsiTheme="minorHAnsi" w:cstheme="minorBidi"/>
            <w:b w:val="0"/>
            <w:noProof/>
            <w:sz w:val="22"/>
            <w:szCs w:val="22"/>
            <w:lang w:val="sv-SE"/>
          </w:rPr>
          <w:tab/>
        </w:r>
        <w:r w:rsidRPr="002626EA">
          <w:rPr>
            <w:rStyle w:val="Hyperlink"/>
            <w:noProof/>
          </w:rPr>
          <w:t>For broadcast, the UE starts the retransmission timer directly after reception of the PSSCH.</w:t>
        </w:r>
      </w:hyperlink>
    </w:p>
    <w:p w14:paraId="6D2198FC" w14:textId="02E138F9"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79" w:history="1">
        <w:r w:rsidRPr="002626EA">
          <w:rPr>
            <w:rStyle w:val="Hyperlink"/>
            <w:noProof/>
          </w:rPr>
          <w:t>Proposal 27</w:t>
        </w:r>
        <w:r>
          <w:rPr>
            <w:rFonts w:asciiTheme="minorHAnsi" w:eastAsiaTheme="minorEastAsia" w:hAnsiTheme="minorHAnsi" w:cstheme="minorBidi"/>
            <w:b w:val="0"/>
            <w:noProof/>
            <w:sz w:val="22"/>
            <w:szCs w:val="22"/>
            <w:lang w:val="sv-SE"/>
          </w:rPr>
          <w:tab/>
        </w:r>
        <w:r w:rsidRPr="002626EA">
          <w:rPr>
            <w:rStyle w:val="Hyperlink"/>
            <w:noProof/>
          </w:rPr>
          <w:t xml:space="preserve">For unicast, </w:t>
        </w:r>
        <w:r w:rsidRPr="002626EA">
          <w:rPr>
            <w:rStyle w:val="Hyperlink"/>
            <w:rFonts w:cs="Arial"/>
            <w:noProof/>
          </w:rPr>
          <w:t>the TX UE selects the resources for a transmission (initial transmission or retransmission) associated with the time in which the RX UE is active</w:t>
        </w:r>
        <w:r w:rsidRPr="002626EA">
          <w:rPr>
            <w:rStyle w:val="Hyperlink"/>
            <w:noProof/>
          </w:rPr>
          <w:t>.</w:t>
        </w:r>
      </w:hyperlink>
    </w:p>
    <w:p w14:paraId="3CF6EF76" w14:textId="3B312388"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80" w:history="1">
        <w:r w:rsidRPr="002626EA">
          <w:rPr>
            <w:rStyle w:val="Hyperlink"/>
            <w:noProof/>
          </w:rPr>
          <w:t>Proposal 28</w:t>
        </w:r>
        <w:r>
          <w:rPr>
            <w:rFonts w:asciiTheme="minorHAnsi" w:eastAsiaTheme="minorEastAsia" w:hAnsiTheme="minorHAnsi" w:cstheme="minorBidi"/>
            <w:b w:val="0"/>
            <w:noProof/>
            <w:sz w:val="22"/>
            <w:szCs w:val="22"/>
            <w:lang w:val="sv-SE"/>
          </w:rPr>
          <w:tab/>
        </w:r>
        <w:r w:rsidRPr="002626EA">
          <w:rPr>
            <w:rStyle w:val="Hyperlink"/>
            <w:noProof/>
          </w:rPr>
          <w:t xml:space="preserve">For unicast, the Active Time for a RX UE includes at least when one of the following timers is running, i.e., </w:t>
        </w:r>
        <w:r w:rsidRPr="002626EA">
          <w:rPr>
            <w:rStyle w:val="Hyperlink"/>
            <w:rFonts w:cs="Arial"/>
            <w:noProof/>
          </w:rPr>
          <w:t>the on duration timer or inactivity timer, or retransmission timer</w:t>
        </w:r>
        <w:r w:rsidRPr="002626EA">
          <w:rPr>
            <w:rStyle w:val="Hyperlink"/>
            <w:noProof/>
          </w:rPr>
          <w:t>. FFS on any other timer in which the RX UE is active.</w:t>
        </w:r>
      </w:hyperlink>
    </w:p>
    <w:p w14:paraId="684D5BB4" w14:textId="42420D77"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81" w:history="1">
        <w:r w:rsidRPr="002626EA">
          <w:rPr>
            <w:rStyle w:val="Hyperlink"/>
            <w:noProof/>
          </w:rPr>
          <w:t>Proposal 29</w:t>
        </w:r>
        <w:r>
          <w:rPr>
            <w:rFonts w:asciiTheme="minorHAnsi" w:eastAsiaTheme="minorEastAsia" w:hAnsiTheme="minorHAnsi" w:cstheme="minorBidi"/>
            <w:b w:val="0"/>
            <w:noProof/>
            <w:sz w:val="22"/>
            <w:szCs w:val="22"/>
            <w:lang w:val="sv-SE"/>
          </w:rPr>
          <w:tab/>
        </w:r>
        <w:r w:rsidRPr="002626EA">
          <w:rPr>
            <w:rStyle w:val="Hyperlink"/>
            <w:rFonts w:cs="Arial"/>
            <w:noProof/>
            <w:lang w:val="en-US" w:eastAsia="en-GB"/>
          </w:rPr>
          <w:t xml:space="preserve">For groupcast, </w:t>
        </w:r>
        <w:r w:rsidRPr="002626EA">
          <w:rPr>
            <w:rStyle w:val="Hyperlink"/>
            <w:rFonts w:cs="Arial"/>
            <w:noProof/>
          </w:rPr>
          <w:t>the TX UE can only select the resources for the initial transmission associated with the time in which the on duration timer at the RX UE is running</w:t>
        </w:r>
        <w:r w:rsidRPr="002626EA">
          <w:rPr>
            <w:rStyle w:val="Hyperlink"/>
            <w:noProof/>
          </w:rPr>
          <w:t>.</w:t>
        </w:r>
      </w:hyperlink>
    </w:p>
    <w:p w14:paraId="7AC4006C" w14:textId="7E25FD68"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82" w:history="1">
        <w:r w:rsidRPr="002626EA">
          <w:rPr>
            <w:rStyle w:val="Hyperlink"/>
            <w:noProof/>
          </w:rPr>
          <w:t>Proposal 30</w:t>
        </w:r>
        <w:r>
          <w:rPr>
            <w:rFonts w:asciiTheme="minorHAnsi" w:eastAsiaTheme="minorEastAsia" w:hAnsiTheme="minorHAnsi" w:cstheme="minorBidi"/>
            <w:b w:val="0"/>
            <w:noProof/>
            <w:sz w:val="22"/>
            <w:szCs w:val="22"/>
            <w:lang w:val="sv-SE"/>
          </w:rPr>
          <w:tab/>
        </w:r>
        <w:r w:rsidRPr="002626EA">
          <w:rPr>
            <w:rStyle w:val="Hyperlink"/>
            <w:rFonts w:cs="Arial"/>
            <w:noProof/>
            <w:lang w:val="en-US" w:eastAsia="en-GB"/>
          </w:rPr>
          <w:t xml:space="preserve">For broadcast, </w:t>
        </w:r>
        <w:r w:rsidRPr="002626EA">
          <w:rPr>
            <w:rStyle w:val="Hyperlink"/>
            <w:rFonts w:cs="Arial"/>
            <w:noProof/>
          </w:rPr>
          <w:t>the TX UE can only select the resources for the initial transmission associated with the time in which the on duration timer at the RX UE is running</w:t>
        </w:r>
        <w:r w:rsidRPr="002626EA">
          <w:rPr>
            <w:rStyle w:val="Hyperlink"/>
            <w:noProof/>
          </w:rPr>
          <w:t>.</w:t>
        </w:r>
      </w:hyperlink>
    </w:p>
    <w:p w14:paraId="4C512EFD" w14:textId="0EE788EF"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83" w:history="1">
        <w:r w:rsidRPr="002626EA">
          <w:rPr>
            <w:rStyle w:val="Hyperlink"/>
            <w:noProof/>
          </w:rPr>
          <w:t>Proposal 31</w:t>
        </w:r>
        <w:r>
          <w:rPr>
            <w:rFonts w:asciiTheme="minorHAnsi" w:eastAsiaTheme="minorEastAsia" w:hAnsiTheme="minorHAnsi" w:cstheme="minorBidi"/>
            <w:b w:val="0"/>
            <w:noProof/>
            <w:sz w:val="22"/>
            <w:szCs w:val="22"/>
            <w:lang w:val="sv-SE"/>
          </w:rPr>
          <w:tab/>
        </w:r>
        <w:r w:rsidRPr="002626EA">
          <w:rPr>
            <w:rStyle w:val="Hyperlink"/>
            <w:noProof/>
          </w:rPr>
          <w:t>Don’t support dedicated RRC to signal UE specific DRX configuration for broadcast/groupcast.</w:t>
        </w:r>
      </w:hyperlink>
    </w:p>
    <w:p w14:paraId="61846E35" w14:textId="4A067D35"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84" w:history="1">
        <w:r w:rsidRPr="002626EA">
          <w:rPr>
            <w:rStyle w:val="Hyperlink"/>
            <w:noProof/>
          </w:rPr>
          <w:t>Proposal 32</w:t>
        </w:r>
        <w:r>
          <w:rPr>
            <w:rFonts w:asciiTheme="minorHAnsi" w:eastAsiaTheme="minorEastAsia" w:hAnsiTheme="minorHAnsi" w:cstheme="minorBidi"/>
            <w:b w:val="0"/>
            <w:noProof/>
            <w:sz w:val="22"/>
            <w:szCs w:val="22"/>
            <w:lang w:val="sv-SE"/>
          </w:rPr>
          <w:tab/>
        </w:r>
        <w:r w:rsidRPr="002626EA">
          <w:rPr>
            <w:rStyle w:val="Hyperlink"/>
            <w:noProof/>
          </w:rPr>
          <w:t>For broadcast or groupcast, DRX command MAC CE is not supported</w:t>
        </w:r>
        <w:r w:rsidRPr="002626EA">
          <w:rPr>
            <w:rStyle w:val="Hyperlink"/>
            <w:rFonts w:cs="Arial"/>
            <w:i/>
            <w:iCs/>
            <w:noProof/>
            <w:lang w:val="en-US" w:eastAsia="ko-KR"/>
          </w:rPr>
          <w:t>.</w:t>
        </w:r>
      </w:hyperlink>
    </w:p>
    <w:p w14:paraId="3084E057" w14:textId="31DF8863"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85" w:history="1">
        <w:r w:rsidRPr="002626EA">
          <w:rPr>
            <w:rStyle w:val="Hyperlink"/>
            <w:noProof/>
          </w:rPr>
          <w:t>Proposal 33</w:t>
        </w:r>
        <w:r>
          <w:rPr>
            <w:rFonts w:asciiTheme="minorHAnsi" w:eastAsiaTheme="minorEastAsia" w:hAnsiTheme="minorHAnsi" w:cstheme="minorBidi"/>
            <w:b w:val="0"/>
            <w:noProof/>
            <w:sz w:val="22"/>
            <w:szCs w:val="22"/>
            <w:lang w:val="sv-SE"/>
          </w:rPr>
          <w:tab/>
        </w:r>
        <w:r w:rsidRPr="002626EA">
          <w:rPr>
            <w:rStyle w:val="Hyperlink"/>
            <w:rFonts w:cs="Arial"/>
            <w:noProof/>
            <w:lang w:eastAsia="ko-KR"/>
          </w:rPr>
          <w:t>For GC and BC, no need to down-select one DRX cycle from available DRX cycles</w:t>
        </w:r>
        <w:r w:rsidRPr="002626EA">
          <w:rPr>
            <w:rStyle w:val="Hyperlink"/>
            <w:noProof/>
          </w:rPr>
          <w:t>.</w:t>
        </w:r>
      </w:hyperlink>
    </w:p>
    <w:p w14:paraId="749F3175" w14:textId="35B6E72F"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86" w:history="1">
        <w:r w:rsidRPr="002626EA">
          <w:rPr>
            <w:rStyle w:val="Hyperlink"/>
            <w:noProof/>
          </w:rPr>
          <w:t>Proposal 34</w:t>
        </w:r>
        <w:r>
          <w:rPr>
            <w:rFonts w:asciiTheme="minorHAnsi" w:eastAsiaTheme="minorEastAsia" w:hAnsiTheme="minorHAnsi" w:cstheme="minorBidi"/>
            <w:b w:val="0"/>
            <w:noProof/>
            <w:sz w:val="22"/>
            <w:szCs w:val="22"/>
            <w:lang w:val="sv-SE"/>
          </w:rPr>
          <w:tab/>
        </w:r>
        <w:r w:rsidRPr="002626EA">
          <w:rPr>
            <w:rStyle w:val="Hyperlink"/>
            <w:noProof/>
          </w:rPr>
          <w:t>For unicast, when TX UE is in RRC_CONNECTED, the serving gNB of a TX UE determines the SL DRX configurations for the RX UE, regardless of whether Mode 1 scheduling or Mode 2 resource allocation is adopted.</w:t>
        </w:r>
      </w:hyperlink>
    </w:p>
    <w:p w14:paraId="1A395D20" w14:textId="7345973B"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87" w:history="1">
        <w:r w:rsidRPr="002626EA">
          <w:rPr>
            <w:rStyle w:val="Hyperlink"/>
            <w:noProof/>
          </w:rPr>
          <w:t>Proposal 35</w:t>
        </w:r>
        <w:r>
          <w:rPr>
            <w:rFonts w:asciiTheme="minorHAnsi" w:eastAsiaTheme="minorEastAsia" w:hAnsiTheme="minorHAnsi" w:cstheme="minorBidi"/>
            <w:b w:val="0"/>
            <w:noProof/>
            <w:sz w:val="22"/>
            <w:szCs w:val="22"/>
            <w:lang w:val="sv-SE"/>
          </w:rPr>
          <w:tab/>
        </w:r>
        <w:r w:rsidRPr="002626EA">
          <w:rPr>
            <w:rStyle w:val="Hyperlink"/>
            <w:rFonts w:cs="Arial"/>
            <w:noProof/>
          </w:rPr>
          <w:t xml:space="preserve">For unicast, </w:t>
        </w:r>
        <w:r w:rsidRPr="002626EA">
          <w:rPr>
            <w:rStyle w:val="Hyperlink"/>
            <w:noProof/>
          </w:rPr>
          <w:t>the serving gNB of a RX UE can either accept or reject the SL DRX configurations of the RX UE but cannot modify it</w:t>
        </w:r>
        <w:r w:rsidRPr="002626EA">
          <w:rPr>
            <w:rStyle w:val="Hyperlink"/>
            <w:rFonts w:cs="Arial"/>
            <w:noProof/>
          </w:rPr>
          <w:t>.</w:t>
        </w:r>
      </w:hyperlink>
    </w:p>
    <w:p w14:paraId="25B665C6" w14:textId="36F558D0"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88" w:history="1">
        <w:r w:rsidRPr="002626EA">
          <w:rPr>
            <w:rStyle w:val="Hyperlink"/>
            <w:noProof/>
          </w:rPr>
          <w:t>Proposal 36</w:t>
        </w:r>
        <w:r>
          <w:rPr>
            <w:rFonts w:asciiTheme="minorHAnsi" w:eastAsiaTheme="minorEastAsia" w:hAnsiTheme="minorHAnsi" w:cstheme="minorBidi"/>
            <w:b w:val="0"/>
            <w:noProof/>
            <w:sz w:val="22"/>
            <w:szCs w:val="22"/>
            <w:lang w:val="sv-SE"/>
          </w:rPr>
          <w:tab/>
        </w:r>
        <w:r w:rsidRPr="002626EA">
          <w:rPr>
            <w:rStyle w:val="Hyperlink"/>
            <w:noProof/>
          </w:rPr>
          <w:t xml:space="preserve">Alignment between </w:t>
        </w:r>
        <w:r w:rsidRPr="002626EA">
          <w:rPr>
            <w:rStyle w:val="Hyperlink"/>
            <w:rFonts w:cs="Arial"/>
            <w:noProof/>
            <w:lang w:val="en-US"/>
          </w:rPr>
          <w:t xml:space="preserve">Uu DRX of the Tx UE and SL DRX of the Rx UE is up to </w:t>
        </w:r>
        <w:r w:rsidRPr="002626EA">
          <w:rPr>
            <w:rStyle w:val="Hyperlink"/>
            <w:noProof/>
          </w:rPr>
          <w:t>the serving gNB of the TX UE¸ regardless of whether Mode 1 scheduling or Mode 2 resource allocation is adopted.</w:t>
        </w:r>
      </w:hyperlink>
    </w:p>
    <w:p w14:paraId="616B2BE7" w14:textId="72F68FA6"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89" w:history="1">
        <w:r w:rsidRPr="002626EA">
          <w:rPr>
            <w:rStyle w:val="Hyperlink"/>
            <w:noProof/>
          </w:rPr>
          <w:t>Proposal 37</w:t>
        </w:r>
        <w:r>
          <w:rPr>
            <w:rFonts w:asciiTheme="minorHAnsi" w:eastAsiaTheme="minorEastAsia" w:hAnsiTheme="minorHAnsi" w:cstheme="minorBidi"/>
            <w:b w:val="0"/>
            <w:noProof/>
            <w:sz w:val="22"/>
            <w:szCs w:val="22"/>
            <w:lang w:val="sv-SE"/>
          </w:rPr>
          <w:tab/>
        </w:r>
        <w:r w:rsidRPr="002626EA">
          <w:rPr>
            <w:rStyle w:val="Hyperlink"/>
            <w:noProof/>
          </w:rPr>
          <w:t xml:space="preserve">For alignment between </w:t>
        </w:r>
        <w:r w:rsidRPr="002626EA">
          <w:rPr>
            <w:rStyle w:val="Hyperlink"/>
            <w:rFonts w:cs="Arial"/>
            <w:noProof/>
            <w:lang w:val="en-US"/>
          </w:rPr>
          <w:t xml:space="preserve">Uu DRX of the Rx UE and SL DRX of the Rx UE, </w:t>
        </w:r>
        <w:r w:rsidRPr="002626EA">
          <w:rPr>
            <w:rStyle w:val="Hyperlink"/>
            <w:noProof/>
          </w:rPr>
          <w:t>the serving gNB of the RX UE may adjust Uu DRX of the RX UE.</w:t>
        </w:r>
      </w:hyperlink>
    </w:p>
    <w:p w14:paraId="678027FD" w14:textId="110D0DD7"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90" w:history="1">
        <w:r w:rsidRPr="002626EA">
          <w:rPr>
            <w:rStyle w:val="Hyperlink"/>
            <w:noProof/>
          </w:rPr>
          <w:t>Proposal 38</w:t>
        </w:r>
        <w:r>
          <w:rPr>
            <w:rFonts w:asciiTheme="minorHAnsi" w:eastAsiaTheme="minorEastAsia" w:hAnsiTheme="minorHAnsi" w:cstheme="minorBidi"/>
            <w:b w:val="0"/>
            <w:noProof/>
            <w:sz w:val="22"/>
            <w:szCs w:val="22"/>
            <w:lang w:val="sv-SE"/>
          </w:rPr>
          <w:tab/>
        </w:r>
        <w:r w:rsidRPr="002626EA">
          <w:rPr>
            <w:rStyle w:val="Hyperlink"/>
            <w:noProof/>
          </w:rPr>
          <w:t xml:space="preserve">For groupcast or broadcast, the TX UE and the RX UE may </w:t>
        </w:r>
        <w:r w:rsidRPr="002626EA">
          <w:rPr>
            <w:rStyle w:val="Hyperlink"/>
            <w:rFonts w:cs="Arial"/>
            <w:noProof/>
          </w:rPr>
          <w:t>report assistance information (e.g., SidelinkUEInformationNR) to their serving gNB regarding traffic type (e.g., associated L2 ID or PQI).</w:t>
        </w:r>
      </w:hyperlink>
    </w:p>
    <w:p w14:paraId="3A8B0467" w14:textId="61F48E58"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91" w:history="1">
        <w:r w:rsidRPr="002626EA">
          <w:rPr>
            <w:rStyle w:val="Hyperlink"/>
            <w:noProof/>
          </w:rPr>
          <w:t>Proposal 39</w:t>
        </w:r>
        <w:r>
          <w:rPr>
            <w:rFonts w:asciiTheme="minorHAnsi" w:eastAsiaTheme="minorEastAsia" w:hAnsiTheme="minorHAnsi" w:cstheme="minorBidi"/>
            <w:b w:val="0"/>
            <w:noProof/>
            <w:sz w:val="22"/>
            <w:szCs w:val="22"/>
            <w:lang w:val="sv-SE"/>
          </w:rPr>
          <w:tab/>
        </w:r>
        <w:r w:rsidRPr="002626EA">
          <w:rPr>
            <w:rStyle w:val="Hyperlink"/>
            <w:noProof/>
          </w:rPr>
          <w:t>For groupcast or broadcast,</w:t>
        </w:r>
        <w:r w:rsidRPr="002626EA">
          <w:rPr>
            <w:rStyle w:val="Hyperlink"/>
            <w:rFonts w:cs="Arial"/>
            <w:noProof/>
          </w:rPr>
          <w:t xml:space="preserve"> it is up to </w:t>
        </w:r>
        <w:r w:rsidRPr="002626EA">
          <w:rPr>
            <w:rStyle w:val="Hyperlink"/>
            <w:noProof/>
          </w:rPr>
          <w:t xml:space="preserve">the UE’s </w:t>
        </w:r>
        <w:r w:rsidRPr="002626EA">
          <w:rPr>
            <w:rStyle w:val="Hyperlink"/>
            <w:rFonts w:cs="Arial"/>
            <w:noProof/>
          </w:rPr>
          <w:t>gNB implementation on how to achieve alignment between Uu DRX of the UE and SL DRX of the RX UEs given the received assistance information from the UE(s), where the UE(s) may be either the Tx UE or RX UEs.</w:t>
        </w:r>
      </w:hyperlink>
    </w:p>
    <w:p w14:paraId="0234C80D" w14:textId="3DF51EA4"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92" w:history="1">
        <w:r w:rsidRPr="002626EA">
          <w:rPr>
            <w:rStyle w:val="Hyperlink"/>
            <w:noProof/>
            <w:lang w:eastAsia="ja-JP"/>
          </w:rPr>
          <w:t>Proposal 40</w:t>
        </w:r>
        <w:r>
          <w:rPr>
            <w:rFonts w:asciiTheme="minorHAnsi" w:eastAsiaTheme="minorEastAsia" w:hAnsiTheme="minorHAnsi" w:cstheme="minorBidi"/>
            <w:b w:val="0"/>
            <w:noProof/>
            <w:sz w:val="22"/>
            <w:szCs w:val="22"/>
            <w:lang w:val="sv-SE"/>
          </w:rPr>
          <w:tab/>
        </w:r>
        <w:r w:rsidRPr="002626EA">
          <w:rPr>
            <w:rStyle w:val="Hyperlink"/>
            <w:noProof/>
          </w:rPr>
          <w:t>For groupcast or broadcast,</w:t>
        </w:r>
        <w:r w:rsidRPr="002626EA">
          <w:rPr>
            <w:rStyle w:val="Hyperlink"/>
            <w:rFonts w:cs="Arial"/>
            <w:noProof/>
          </w:rPr>
          <w:t xml:space="preserve"> no additional mechanism is needed in order to achieve alignment of Uu DRX and SL DRX.</w:t>
        </w:r>
      </w:hyperlink>
    </w:p>
    <w:p w14:paraId="3DEB4C07" w14:textId="03478F84"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93" w:history="1">
        <w:r w:rsidRPr="002626EA">
          <w:rPr>
            <w:rStyle w:val="Hyperlink"/>
            <w:noProof/>
          </w:rPr>
          <w:t>Proposal 41</w:t>
        </w:r>
        <w:r>
          <w:rPr>
            <w:rFonts w:asciiTheme="minorHAnsi" w:eastAsiaTheme="minorEastAsia" w:hAnsiTheme="minorHAnsi" w:cstheme="minorBidi"/>
            <w:b w:val="0"/>
            <w:noProof/>
            <w:sz w:val="22"/>
            <w:szCs w:val="22"/>
            <w:lang w:val="sv-SE"/>
          </w:rPr>
          <w:tab/>
        </w:r>
        <w:r w:rsidRPr="002626EA">
          <w:rPr>
            <w:rStyle w:val="Hyperlink"/>
            <w:noProof/>
            <w:lang w:eastAsia="ja-JP"/>
          </w:rPr>
          <w:t>Only SL-specific drx-RetransmissionTimer</w:t>
        </w:r>
        <w:r w:rsidRPr="002626EA">
          <w:rPr>
            <w:rStyle w:val="Hyperlink"/>
            <w:rFonts w:cs="Arial"/>
            <w:noProof/>
          </w:rPr>
          <w:t xml:space="preserve"> is needed </w:t>
        </w:r>
        <w:r w:rsidRPr="002626EA">
          <w:rPr>
            <w:rStyle w:val="Hyperlink"/>
            <w:noProof/>
            <w:lang w:eastAsia="ja-JP"/>
          </w:rPr>
          <w:t>when sl-PUCCH-Config is not configured</w:t>
        </w:r>
        <w:r w:rsidRPr="002626EA">
          <w:rPr>
            <w:rStyle w:val="Hyperlink"/>
            <w:rFonts w:cs="Arial"/>
            <w:noProof/>
          </w:rPr>
          <w:t>.</w:t>
        </w:r>
      </w:hyperlink>
    </w:p>
    <w:p w14:paraId="06D06FF5" w14:textId="5E985E89"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94" w:history="1">
        <w:r w:rsidRPr="002626EA">
          <w:rPr>
            <w:rStyle w:val="Hyperlink"/>
            <w:noProof/>
          </w:rPr>
          <w:t>Proposal 42</w:t>
        </w:r>
        <w:r>
          <w:rPr>
            <w:rFonts w:asciiTheme="minorHAnsi" w:eastAsiaTheme="minorEastAsia" w:hAnsiTheme="minorHAnsi" w:cstheme="minorBidi"/>
            <w:b w:val="0"/>
            <w:noProof/>
            <w:sz w:val="22"/>
            <w:szCs w:val="22"/>
            <w:lang w:val="sv-SE"/>
          </w:rPr>
          <w:tab/>
        </w:r>
        <w:r w:rsidRPr="002626EA">
          <w:rPr>
            <w:rStyle w:val="Hyperlink"/>
            <w:noProof/>
            <w:lang w:eastAsia="ja-JP"/>
          </w:rPr>
          <w:t>The timer in DRX configuration (SL DRX or Uu DRX) is started in the time unit of symbol</w:t>
        </w:r>
        <w:r w:rsidRPr="002626EA">
          <w:rPr>
            <w:rStyle w:val="Hyperlink"/>
            <w:rFonts w:cs="Arial"/>
            <w:noProof/>
          </w:rPr>
          <w:t>.</w:t>
        </w:r>
      </w:hyperlink>
    </w:p>
    <w:p w14:paraId="0563B218" w14:textId="4F5081BD"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95" w:history="1">
        <w:r w:rsidRPr="002626EA">
          <w:rPr>
            <w:rStyle w:val="Hyperlink"/>
            <w:noProof/>
          </w:rPr>
          <w:t>Proposal 43</w:t>
        </w:r>
        <w:r>
          <w:rPr>
            <w:rFonts w:asciiTheme="minorHAnsi" w:eastAsiaTheme="minorEastAsia" w:hAnsiTheme="minorHAnsi" w:cstheme="minorBidi"/>
            <w:b w:val="0"/>
            <w:noProof/>
            <w:sz w:val="22"/>
            <w:szCs w:val="22"/>
            <w:lang w:val="sv-SE"/>
          </w:rPr>
          <w:tab/>
        </w:r>
        <w:r w:rsidRPr="002626EA">
          <w:rPr>
            <w:rStyle w:val="Hyperlink"/>
            <w:noProof/>
            <w:lang w:eastAsia="ja-JP"/>
          </w:rPr>
          <w:t>SL-specific drx-RetransmissionTimer</w:t>
        </w:r>
        <w:r w:rsidRPr="002626EA">
          <w:rPr>
            <w:rStyle w:val="Hyperlink"/>
            <w:rFonts w:cs="Arial"/>
            <w:noProof/>
          </w:rPr>
          <w:t xml:space="preserve"> is started </w:t>
        </w:r>
        <w:r w:rsidRPr="002626EA">
          <w:rPr>
            <w:rStyle w:val="Hyperlink"/>
            <w:noProof/>
            <w:lang w:eastAsia="ja-JP"/>
          </w:rPr>
          <w:t>in</w:t>
        </w:r>
        <w:r w:rsidRPr="002626EA">
          <w:rPr>
            <w:rStyle w:val="Hyperlink"/>
            <w:rFonts w:eastAsia="DengXian" w:cs="Arial"/>
            <w:noProof/>
          </w:rPr>
          <w:t xml:space="preserve"> the first symbol after the end of </w:t>
        </w:r>
        <w:r w:rsidRPr="002626EA">
          <w:rPr>
            <w:rStyle w:val="Hyperlink"/>
            <w:noProof/>
            <w:lang w:eastAsia="ja-JP"/>
          </w:rPr>
          <w:t>last PSSCH resource scheduled through one DCI</w:t>
        </w:r>
        <w:r w:rsidRPr="002626EA">
          <w:rPr>
            <w:rStyle w:val="Hyperlink"/>
            <w:rFonts w:eastAsia="DengXian" w:cs="Arial"/>
            <w:noProof/>
          </w:rPr>
          <w:t xml:space="preserve"> when </w:t>
        </w:r>
        <w:r w:rsidRPr="002626EA">
          <w:rPr>
            <w:rStyle w:val="Hyperlink"/>
            <w:noProof/>
            <w:lang w:eastAsia="ja-JP"/>
          </w:rPr>
          <w:t>sl-PUCCH-Config is not configured</w:t>
        </w:r>
        <w:r w:rsidRPr="002626EA">
          <w:rPr>
            <w:rStyle w:val="Hyperlink"/>
            <w:rFonts w:eastAsia="DengXian" w:cs="Arial"/>
            <w:noProof/>
          </w:rPr>
          <w:t xml:space="preserve"> but sl-PSFCH-Config is configured</w:t>
        </w:r>
        <w:r w:rsidRPr="002626EA">
          <w:rPr>
            <w:rStyle w:val="Hyperlink"/>
            <w:rFonts w:cs="Arial"/>
            <w:noProof/>
          </w:rPr>
          <w:t>.</w:t>
        </w:r>
      </w:hyperlink>
    </w:p>
    <w:p w14:paraId="5CB3FD03" w14:textId="0DBE1AC2" w:rsidR="003670BB" w:rsidRDefault="003670BB">
      <w:pPr>
        <w:pStyle w:val="TableofFigures"/>
        <w:tabs>
          <w:tab w:val="right" w:leader="dot" w:pos="9629"/>
        </w:tabs>
        <w:rPr>
          <w:rFonts w:asciiTheme="minorHAnsi" w:eastAsiaTheme="minorEastAsia" w:hAnsiTheme="minorHAnsi" w:cstheme="minorBidi"/>
          <w:b w:val="0"/>
          <w:noProof/>
          <w:sz w:val="22"/>
          <w:szCs w:val="22"/>
          <w:lang w:val="sv-SE"/>
        </w:rPr>
      </w:pPr>
      <w:hyperlink w:anchor="_Toc79089596" w:history="1">
        <w:r w:rsidRPr="002626EA">
          <w:rPr>
            <w:rStyle w:val="Hyperlink"/>
            <w:noProof/>
          </w:rPr>
          <w:t>Proposal 44</w:t>
        </w:r>
        <w:r>
          <w:rPr>
            <w:rFonts w:asciiTheme="minorHAnsi" w:eastAsiaTheme="minorEastAsia" w:hAnsiTheme="minorHAnsi" w:cstheme="minorBidi"/>
            <w:b w:val="0"/>
            <w:noProof/>
            <w:sz w:val="22"/>
            <w:szCs w:val="22"/>
            <w:lang w:val="sv-SE"/>
          </w:rPr>
          <w:tab/>
        </w:r>
        <w:r w:rsidRPr="002626EA">
          <w:rPr>
            <w:rStyle w:val="Hyperlink"/>
            <w:noProof/>
            <w:lang w:eastAsia="ja-JP"/>
          </w:rPr>
          <w:t>SL-specific drx-RetransmissionTimer</w:t>
        </w:r>
        <w:r w:rsidRPr="002626EA">
          <w:rPr>
            <w:rStyle w:val="Hyperlink"/>
            <w:rFonts w:cs="Arial"/>
            <w:noProof/>
          </w:rPr>
          <w:t xml:space="preserve"> is started </w:t>
        </w:r>
        <w:r w:rsidRPr="002626EA">
          <w:rPr>
            <w:rStyle w:val="Hyperlink"/>
            <w:noProof/>
            <w:lang w:eastAsia="ja-JP"/>
          </w:rPr>
          <w:t>in</w:t>
        </w:r>
        <w:r w:rsidRPr="002626EA">
          <w:rPr>
            <w:rStyle w:val="Hyperlink"/>
            <w:rFonts w:eastAsia="DengXian" w:cs="Arial"/>
            <w:noProof/>
          </w:rPr>
          <w:t xml:space="preserve"> the first symbol after </w:t>
        </w:r>
        <w:r w:rsidRPr="002626EA">
          <w:rPr>
            <w:rStyle w:val="Hyperlink"/>
            <w:noProof/>
            <w:lang w:eastAsia="ja-JP"/>
          </w:rPr>
          <w:t>the end of last PSSCH resource scheduled through one DCI</w:t>
        </w:r>
        <w:r w:rsidRPr="002626EA">
          <w:rPr>
            <w:rStyle w:val="Hyperlink"/>
            <w:rFonts w:eastAsia="DengXian" w:cs="Arial"/>
            <w:noProof/>
          </w:rPr>
          <w:t xml:space="preserve"> when both </w:t>
        </w:r>
        <w:r w:rsidRPr="002626EA">
          <w:rPr>
            <w:rStyle w:val="Hyperlink"/>
            <w:noProof/>
            <w:lang w:eastAsia="ja-JP"/>
          </w:rPr>
          <w:t>sl-PUCCH-Config and</w:t>
        </w:r>
        <w:r w:rsidRPr="002626EA">
          <w:rPr>
            <w:rStyle w:val="Hyperlink"/>
            <w:rFonts w:eastAsia="DengXian" w:cs="Arial"/>
            <w:noProof/>
          </w:rPr>
          <w:t xml:space="preserve"> sl-PSFCH-Config are not configured</w:t>
        </w:r>
        <w:r w:rsidRPr="002626EA">
          <w:rPr>
            <w:rStyle w:val="Hyperlink"/>
            <w:rFonts w:cs="Arial"/>
            <w:noProof/>
          </w:rPr>
          <w:t>.</w:t>
        </w:r>
      </w:hyperlink>
    </w:p>
    <w:p w14:paraId="7891810D" w14:textId="319646B3" w:rsidR="00FA767E" w:rsidRDefault="00DD3FC7" w:rsidP="00DD3FC7">
      <w:r>
        <w:rPr>
          <w:b/>
          <w:bCs/>
          <w:lang w:val="en-US"/>
        </w:rPr>
        <w:fldChar w:fldCharType="end"/>
      </w:r>
    </w:p>
    <w:p w14:paraId="0110C271" w14:textId="77777777" w:rsidR="00FA767E" w:rsidRDefault="00FA767E"/>
    <w:p w14:paraId="7B00201F" w14:textId="77777777" w:rsidR="00FA767E" w:rsidRDefault="005E4D6E">
      <w:pPr>
        <w:pStyle w:val="Heading1"/>
      </w:pPr>
      <w:bookmarkStart w:id="82" w:name="_In-sequence_SDU_delivery"/>
      <w:bookmarkEnd w:id="82"/>
      <w:r>
        <w:t>References</w:t>
      </w:r>
    </w:p>
    <w:p w14:paraId="4AC5F80E" w14:textId="77777777" w:rsidR="00FA767E" w:rsidRDefault="00FA767E">
      <w:pPr>
        <w:pStyle w:val="BodyText"/>
      </w:pPr>
    </w:p>
    <w:sectPr w:rsidR="00FA767E">
      <w:headerReference w:type="default" r:id="rId10"/>
      <w:footerReference w:type="default" r:id="rId11"/>
      <w:pgSz w:w="11907" w:h="16840"/>
      <w:pgMar w:top="1134"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970D0" w14:textId="77777777" w:rsidR="00300A0B" w:rsidRDefault="00300A0B">
      <w:r>
        <w:separator/>
      </w:r>
    </w:p>
  </w:endnote>
  <w:endnote w:type="continuationSeparator" w:id="0">
    <w:p w14:paraId="629189EE" w14:textId="77777777" w:rsidR="00300A0B" w:rsidRDefault="00300A0B">
      <w:r>
        <w:continuationSeparator/>
      </w:r>
    </w:p>
  </w:endnote>
  <w:endnote w:type="continuationNotice" w:id="1">
    <w:p w14:paraId="412C2D6F" w14:textId="77777777" w:rsidR="00300A0B" w:rsidRDefault="00300A0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3A027" w14:textId="77777777" w:rsidR="002B168E" w:rsidRDefault="002B168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E7DED" w14:textId="77777777" w:rsidR="00300A0B" w:rsidRDefault="00300A0B">
      <w:r>
        <w:rPr>
          <w:color w:val="000000"/>
        </w:rPr>
        <w:separator/>
      </w:r>
    </w:p>
  </w:footnote>
  <w:footnote w:type="continuationSeparator" w:id="0">
    <w:p w14:paraId="088995D5" w14:textId="77777777" w:rsidR="00300A0B" w:rsidRDefault="00300A0B">
      <w:r>
        <w:continuationSeparator/>
      </w:r>
    </w:p>
  </w:footnote>
  <w:footnote w:type="continuationNotice" w:id="1">
    <w:p w14:paraId="09FB1BF6" w14:textId="77777777" w:rsidR="00300A0B" w:rsidRDefault="00300A0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92E89" w14:textId="77777777" w:rsidR="002B168E" w:rsidRDefault="002B1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2FD6"/>
    <w:multiLevelType w:val="multilevel"/>
    <w:tmpl w:val="C922B602"/>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1" w15:restartNumberingAfterBreak="0">
    <w:nsid w:val="0531541C"/>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70A488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79B0474"/>
    <w:multiLevelType w:val="multilevel"/>
    <w:tmpl w:val="FED6EFBA"/>
    <w:styleLink w:val="LFO3"/>
    <w:lvl w:ilvl="0">
      <w:start w:val="1"/>
      <w:numFmt w:val="decimal"/>
      <w:pStyle w:val="Proposal"/>
      <w:lvlText w:val="Proposal %1"/>
      <w:lvlJc w:val="left"/>
      <w:pPr>
        <w:ind w:left="598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AD5AFC"/>
    <w:multiLevelType w:val="hybridMultilevel"/>
    <w:tmpl w:val="78FCD9D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54F3378"/>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29321122"/>
    <w:multiLevelType w:val="hybridMultilevel"/>
    <w:tmpl w:val="CC6E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2DB6567E"/>
    <w:multiLevelType w:val="hybridMultilevel"/>
    <w:tmpl w:val="9AE014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6" w15:restartNumberingAfterBreak="0">
    <w:nsid w:val="31E00BF0"/>
    <w:multiLevelType w:val="hybridMultilevel"/>
    <w:tmpl w:val="3ABCD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2758F5"/>
    <w:multiLevelType w:val="multilevel"/>
    <w:tmpl w:val="E59E9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9BD531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C81331"/>
    <w:multiLevelType w:val="hybridMultilevel"/>
    <w:tmpl w:val="02920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3E947836"/>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26"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7" w15:restartNumberingAfterBreak="0">
    <w:nsid w:val="48D143E9"/>
    <w:multiLevelType w:val="multilevel"/>
    <w:tmpl w:val="1A1E687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32" w15:restartNumberingAfterBreak="0">
    <w:nsid w:val="5C044F1B"/>
    <w:multiLevelType w:val="hybridMultilevel"/>
    <w:tmpl w:val="C53295FA"/>
    <w:lvl w:ilvl="0" w:tplc="997223B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3"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34" w15:restartNumberingAfterBreak="0">
    <w:nsid w:val="5F2D1CCB"/>
    <w:multiLevelType w:val="hybridMultilevel"/>
    <w:tmpl w:val="EB4C6F16"/>
    <w:lvl w:ilvl="0" w:tplc="9BD27166">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647101F0"/>
    <w:multiLevelType w:val="hybridMultilevel"/>
    <w:tmpl w:val="1BF031EE"/>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37" w15:restartNumberingAfterBreak="0">
    <w:nsid w:val="6A9808BB"/>
    <w:multiLevelType w:val="multilevel"/>
    <w:tmpl w:val="200004AA"/>
    <w:styleLink w:val="LFO13"/>
    <w:lvl w:ilvl="0">
      <w:start w:val="1"/>
      <w:numFmt w:val="decimal"/>
      <w:pStyle w:val="Observation"/>
      <w:lvlText w:val="Observation %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1C3E19"/>
    <w:multiLevelType w:val="hybridMultilevel"/>
    <w:tmpl w:val="244AB0C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41" w15:restartNumberingAfterBreak="0">
    <w:nsid w:val="700B22DD"/>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44" w15:restartNumberingAfterBreak="0">
    <w:nsid w:val="788C616C"/>
    <w:multiLevelType w:val="hybridMultilevel"/>
    <w:tmpl w:val="8D1AC31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5" w15:restartNumberingAfterBreak="0">
    <w:nsid w:val="7D2711E2"/>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1"/>
  </w:num>
  <w:num w:numId="2">
    <w:abstractNumId w:val="3"/>
  </w:num>
  <w:num w:numId="3">
    <w:abstractNumId w:val="13"/>
  </w:num>
  <w:num w:numId="4">
    <w:abstractNumId w:val="37"/>
  </w:num>
  <w:num w:numId="5">
    <w:abstractNumId w:val="7"/>
  </w:num>
  <w:num w:numId="6">
    <w:abstractNumId w:val="26"/>
  </w:num>
  <w:num w:numId="7">
    <w:abstractNumId w:val="33"/>
  </w:num>
  <w:num w:numId="8">
    <w:abstractNumId w:val="40"/>
  </w:num>
  <w:num w:numId="9">
    <w:abstractNumId w:val="25"/>
  </w:num>
  <w:num w:numId="10">
    <w:abstractNumId w:val="15"/>
  </w:num>
  <w:num w:numId="11">
    <w:abstractNumId w:val="12"/>
  </w:num>
  <w:num w:numId="12">
    <w:abstractNumId w:val="35"/>
  </w:num>
  <w:num w:numId="13">
    <w:abstractNumId w:val="31"/>
  </w:num>
  <w:num w:numId="14">
    <w:abstractNumId w:val="6"/>
  </w:num>
  <w:num w:numId="15">
    <w:abstractNumId w:val="0"/>
  </w:num>
  <w:num w:numId="16">
    <w:abstractNumId w:val="43"/>
  </w:num>
  <w:num w:numId="17">
    <w:abstractNumId w:val="30"/>
  </w:num>
  <w:num w:numId="18">
    <w:abstractNumId w:val="10"/>
  </w:num>
  <w:num w:numId="19">
    <w:abstractNumId w:val="42"/>
  </w:num>
  <w:num w:numId="20">
    <w:abstractNumId w:val="4"/>
  </w:num>
  <w:num w:numId="21">
    <w:abstractNumId w:val="28"/>
  </w:num>
  <w:num w:numId="22">
    <w:abstractNumId w:val="20"/>
  </w:num>
  <w:num w:numId="23">
    <w:abstractNumId w:val="22"/>
  </w:num>
  <w:num w:numId="24">
    <w:abstractNumId w:val="29"/>
  </w:num>
  <w:num w:numId="25">
    <w:abstractNumId w:val="9"/>
  </w:num>
  <w:num w:numId="26">
    <w:abstractNumId w:val="38"/>
  </w:num>
  <w:num w:numId="27">
    <w:abstractNumId w:val="45"/>
  </w:num>
  <w:num w:numId="28">
    <w:abstractNumId w:val="32"/>
  </w:num>
  <w:num w:numId="29">
    <w:abstractNumId w:val="18"/>
  </w:num>
  <w:num w:numId="30">
    <w:abstractNumId w:val="24"/>
  </w:num>
  <w:num w:numId="31">
    <w:abstractNumId w:val="19"/>
  </w:num>
  <w:num w:numId="32">
    <w:abstractNumId w:val="14"/>
  </w:num>
  <w:num w:numId="33">
    <w:abstractNumId w:val="2"/>
  </w:num>
  <w:num w:numId="34">
    <w:abstractNumId w:val="11"/>
  </w:num>
  <w:num w:numId="35">
    <w:abstractNumId w:val="1"/>
  </w:num>
  <w:num w:numId="36">
    <w:abstractNumId w:val="41"/>
  </w:num>
  <w:num w:numId="37">
    <w:abstractNumId w:val="34"/>
  </w:num>
  <w:num w:numId="38">
    <w:abstractNumId w:val="39"/>
  </w:num>
  <w:num w:numId="39">
    <w:abstractNumId w:val="27"/>
  </w:num>
  <w:num w:numId="40">
    <w:abstractNumId w:val="8"/>
  </w:num>
  <w:num w:numId="41">
    <w:abstractNumId w:val="1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44"/>
  </w:num>
  <w:num w:numId="45">
    <w:abstractNumId w:val="36"/>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trackRevisions/>
  <w:defaultTabStop w:val="567"/>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0004"/>
    <w:rsid w:val="000006E6"/>
    <w:rsid w:val="0000240D"/>
    <w:rsid w:val="00003086"/>
    <w:rsid w:val="00003939"/>
    <w:rsid w:val="00005DAB"/>
    <w:rsid w:val="000108C3"/>
    <w:rsid w:val="000115DC"/>
    <w:rsid w:val="00012772"/>
    <w:rsid w:val="00014121"/>
    <w:rsid w:val="000146B4"/>
    <w:rsid w:val="0001506A"/>
    <w:rsid w:val="00015105"/>
    <w:rsid w:val="00016892"/>
    <w:rsid w:val="000224A2"/>
    <w:rsid w:val="0002318B"/>
    <w:rsid w:val="00024DAD"/>
    <w:rsid w:val="00024EDF"/>
    <w:rsid w:val="0002569C"/>
    <w:rsid w:val="00025EA8"/>
    <w:rsid w:val="00026E74"/>
    <w:rsid w:val="000277F4"/>
    <w:rsid w:val="00027C02"/>
    <w:rsid w:val="00030085"/>
    <w:rsid w:val="0003013B"/>
    <w:rsid w:val="000329D2"/>
    <w:rsid w:val="00033B74"/>
    <w:rsid w:val="000362C0"/>
    <w:rsid w:val="000362C3"/>
    <w:rsid w:val="00036FEA"/>
    <w:rsid w:val="0003703F"/>
    <w:rsid w:val="00040D02"/>
    <w:rsid w:val="00041C8A"/>
    <w:rsid w:val="00042A50"/>
    <w:rsid w:val="0004356C"/>
    <w:rsid w:val="0004382C"/>
    <w:rsid w:val="00043DE1"/>
    <w:rsid w:val="00044556"/>
    <w:rsid w:val="00045D49"/>
    <w:rsid w:val="0004627F"/>
    <w:rsid w:val="00047B4B"/>
    <w:rsid w:val="00050467"/>
    <w:rsid w:val="0005084E"/>
    <w:rsid w:val="00050AB8"/>
    <w:rsid w:val="00052F54"/>
    <w:rsid w:val="000542AA"/>
    <w:rsid w:val="000614A6"/>
    <w:rsid w:val="00062012"/>
    <w:rsid w:val="000635C7"/>
    <w:rsid w:val="00063FF7"/>
    <w:rsid w:val="00064F0D"/>
    <w:rsid w:val="00066C63"/>
    <w:rsid w:val="00070739"/>
    <w:rsid w:val="000709F2"/>
    <w:rsid w:val="00071777"/>
    <w:rsid w:val="00071BE3"/>
    <w:rsid w:val="00072C1C"/>
    <w:rsid w:val="00073628"/>
    <w:rsid w:val="00073B47"/>
    <w:rsid w:val="00074CE6"/>
    <w:rsid w:val="00075004"/>
    <w:rsid w:val="0007595D"/>
    <w:rsid w:val="00075F08"/>
    <w:rsid w:val="000766E7"/>
    <w:rsid w:val="00076D71"/>
    <w:rsid w:val="000812C5"/>
    <w:rsid w:val="00081DD2"/>
    <w:rsid w:val="0008269D"/>
    <w:rsid w:val="000876A9"/>
    <w:rsid w:val="00090851"/>
    <w:rsid w:val="0009085E"/>
    <w:rsid w:val="0009087F"/>
    <w:rsid w:val="00092A6B"/>
    <w:rsid w:val="00095178"/>
    <w:rsid w:val="000A2F10"/>
    <w:rsid w:val="000A60C8"/>
    <w:rsid w:val="000A6726"/>
    <w:rsid w:val="000A778B"/>
    <w:rsid w:val="000A7884"/>
    <w:rsid w:val="000A799D"/>
    <w:rsid w:val="000A7EDE"/>
    <w:rsid w:val="000B0D5E"/>
    <w:rsid w:val="000B1DB9"/>
    <w:rsid w:val="000B2FE7"/>
    <w:rsid w:val="000B34B4"/>
    <w:rsid w:val="000B4AFD"/>
    <w:rsid w:val="000B5499"/>
    <w:rsid w:val="000B6634"/>
    <w:rsid w:val="000C059E"/>
    <w:rsid w:val="000C066A"/>
    <w:rsid w:val="000C31B7"/>
    <w:rsid w:val="000C4C49"/>
    <w:rsid w:val="000C5AFC"/>
    <w:rsid w:val="000D0288"/>
    <w:rsid w:val="000D0325"/>
    <w:rsid w:val="000D0B87"/>
    <w:rsid w:val="000D293B"/>
    <w:rsid w:val="000D341C"/>
    <w:rsid w:val="000D36E5"/>
    <w:rsid w:val="000D3C6C"/>
    <w:rsid w:val="000D5763"/>
    <w:rsid w:val="000D6D4C"/>
    <w:rsid w:val="000D782C"/>
    <w:rsid w:val="000E1508"/>
    <w:rsid w:val="000E409B"/>
    <w:rsid w:val="000E541D"/>
    <w:rsid w:val="000E65CF"/>
    <w:rsid w:val="000E7D90"/>
    <w:rsid w:val="000F025F"/>
    <w:rsid w:val="000F0EF2"/>
    <w:rsid w:val="000F1FE0"/>
    <w:rsid w:val="000F245F"/>
    <w:rsid w:val="000F26E9"/>
    <w:rsid w:val="000F2C90"/>
    <w:rsid w:val="000F3188"/>
    <w:rsid w:val="000F3369"/>
    <w:rsid w:val="000F4BA7"/>
    <w:rsid w:val="00100159"/>
    <w:rsid w:val="00101866"/>
    <w:rsid w:val="00102122"/>
    <w:rsid w:val="0010774B"/>
    <w:rsid w:val="00107BAA"/>
    <w:rsid w:val="00110349"/>
    <w:rsid w:val="00111ABF"/>
    <w:rsid w:val="00111E28"/>
    <w:rsid w:val="001209CE"/>
    <w:rsid w:val="001212BD"/>
    <w:rsid w:val="00123B70"/>
    <w:rsid w:val="001242BB"/>
    <w:rsid w:val="00124BF0"/>
    <w:rsid w:val="0012516C"/>
    <w:rsid w:val="001261AB"/>
    <w:rsid w:val="00126826"/>
    <w:rsid w:val="00126B54"/>
    <w:rsid w:val="00126F22"/>
    <w:rsid w:val="001302E2"/>
    <w:rsid w:val="0013079A"/>
    <w:rsid w:val="00130A2B"/>
    <w:rsid w:val="00132FE2"/>
    <w:rsid w:val="001345DE"/>
    <w:rsid w:val="00136A4F"/>
    <w:rsid w:val="00137670"/>
    <w:rsid w:val="00137900"/>
    <w:rsid w:val="001411EE"/>
    <w:rsid w:val="00141C3E"/>
    <w:rsid w:val="00143325"/>
    <w:rsid w:val="00143E6C"/>
    <w:rsid w:val="001446AA"/>
    <w:rsid w:val="00147034"/>
    <w:rsid w:val="00151111"/>
    <w:rsid w:val="0015206E"/>
    <w:rsid w:val="00152406"/>
    <w:rsid w:val="001533AC"/>
    <w:rsid w:val="00153D27"/>
    <w:rsid w:val="0015561C"/>
    <w:rsid w:val="00160268"/>
    <w:rsid w:val="00161D81"/>
    <w:rsid w:val="0016368D"/>
    <w:rsid w:val="00164FD6"/>
    <w:rsid w:val="00165EDA"/>
    <w:rsid w:val="00166E6F"/>
    <w:rsid w:val="001677BF"/>
    <w:rsid w:val="0017061B"/>
    <w:rsid w:val="00171855"/>
    <w:rsid w:val="0017532E"/>
    <w:rsid w:val="00175BD6"/>
    <w:rsid w:val="00175EE0"/>
    <w:rsid w:val="001770ED"/>
    <w:rsid w:val="001810EC"/>
    <w:rsid w:val="00181A23"/>
    <w:rsid w:val="00182021"/>
    <w:rsid w:val="001823F6"/>
    <w:rsid w:val="00183581"/>
    <w:rsid w:val="00184904"/>
    <w:rsid w:val="00185DBF"/>
    <w:rsid w:val="00186595"/>
    <w:rsid w:val="00186ABF"/>
    <w:rsid w:val="00187C21"/>
    <w:rsid w:val="00190864"/>
    <w:rsid w:val="00191070"/>
    <w:rsid w:val="00195D85"/>
    <w:rsid w:val="001971C8"/>
    <w:rsid w:val="001A1E55"/>
    <w:rsid w:val="001A2518"/>
    <w:rsid w:val="001A2828"/>
    <w:rsid w:val="001A2EFB"/>
    <w:rsid w:val="001A481C"/>
    <w:rsid w:val="001A5FED"/>
    <w:rsid w:val="001A6D24"/>
    <w:rsid w:val="001A7006"/>
    <w:rsid w:val="001B1333"/>
    <w:rsid w:val="001B1A44"/>
    <w:rsid w:val="001B2404"/>
    <w:rsid w:val="001B2C19"/>
    <w:rsid w:val="001B3361"/>
    <w:rsid w:val="001B40CA"/>
    <w:rsid w:val="001B43B9"/>
    <w:rsid w:val="001B4609"/>
    <w:rsid w:val="001B4725"/>
    <w:rsid w:val="001B55AC"/>
    <w:rsid w:val="001B6535"/>
    <w:rsid w:val="001C1093"/>
    <w:rsid w:val="001C1E72"/>
    <w:rsid w:val="001C26F9"/>
    <w:rsid w:val="001C42EE"/>
    <w:rsid w:val="001C4F3F"/>
    <w:rsid w:val="001C6779"/>
    <w:rsid w:val="001C6DA3"/>
    <w:rsid w:val="001D4756"/>
    <w:rsid w:val="001D4945"/>
    <w:rsid w:val="001D66AB"/>
    <w:rsid w:val="001D7ED7"/>
    <w:rsid w:val="001E039D"/>
    <w:rsid w:val="001E2E53"/>
    <w:rsid w:val="001E3C2C"/>
    <w:rsid w:val="001E794F"/>
    <w:rsid w:val="001F0074"/>
    <w:rsid w:val="001F1FE9"/>
    <w:rsid w:val="001F2D87"/>
    <w:rsid w:val="001F53A6"/>
    <w:rsid w:val="001F6F9E"/>
    <w:rsid w:val="001F7432"/>
    <w:rsid w:val="001F75D3"/>
    <w:rsid w:val="0020059D"/>
    <w:rsid w:val="00201ED5"/>
    <w:rsid w:val="00203149"/>
    <w:rsid w:val="0020591A"/>
    <w:rsid w:val="002069EA"/>
    <w:rsid w:val="00206AE6"/>
    <w:rsid w:val="002118E4"/>
    <w:rsid w:val="00212D25"/>
    <w:rsid w:val="00215049"/>
    <w:rsid w:val="002164ED"/>
    <w:rsid w:val="0021661D"/>
    <w:rsid w:val="002179EE"/>
    <w:rsid w:val="0022393B"/>
    <w:rsid w:val="00225FEE"/>
    <w:rsid w:val="00227030"/>
    <w:rsid w:val="00227F8E"/>
    <w:rsid w:val="00227FA8"/>
    <w:rsid w:val="00230C8B"/>
    <w:rsid w:val="00230EDA"/>
    <w:rsid w:val="0023376A"/>
    <w:rsid w:val="00234670"/>
    <w:rsid w:val="002361BF"/>
    <w:rsid w:val="002364C2"/>
    <w:rsid w:val="002366D7"/>
    <w:rsid w:val="002368B3"/>
    <w:rsid w:val="0023717F"/>
    <w:rsid w:val="00237D9A"/>
    <w:rsid w:val="002417C1"/>
    <w:rsid w:val="00241853"/>
    <w:rsid w:val="002424FB"/>
    <w:rsid w:val="002444D8"/>
    <w:rsid w:val="00250F17"/>
    <w:rsid w:val="00253383"/>
    <w:rsid w:val="00253AB1"/>
    <w:rsid w:val="0025427D"/>
    <w:rsid w:val="00255BD8"/>
    <w:rsid w:val="00256DEC"/>
    <w:rsid w:val="00257E45"/>
    <w:rsid w:val="00261B84"/>
    <w:rsid w:val="00261E44"/>
    <w:rsid w:val="002627FB"/>
    <w:rsid w:val="00263E17"/>
    <w:rsid w:val="002647FB"/>
    <w:rsid w:val="00264C22"/>
    <w:rsid w:val="002652D0"/>
    <w:rsid w:val="00265FF4"/>
    <w:rsid w:val="002663EF"/>
    <w:rsid w:val="002709AF"/>
    <w:rsid w:val="0027236B"/>
    <w:rsid w:val="00272D19"/>
    <w:rsid w:val="00275D88"/>
    <w:rsid w:val="0027671B"/>
    <w:rsid w:val="00282E82"/>
    <w:rsid w:val="002830AA"/>
    <w:rsid w:val="0028332F"/>
    <w:rsid w:val="00283FC5"/>
    <w:rsid w:val="002842F2"/>
    <w:rsid w:val="002863BC"/>
    <w:rsid w:val="0028698D"/>
    <w:rsid w:val="0029046A"/>
    <w:rsid w:val="00291F3D"/>
    <w:rsid w:val="00291F42"/>
    <w:rsid w:val="00293E51"/>
    <w:rsid w:val="002954FB"/>
    <w:rsid w:val="002959B8"/>
    <w:rsid w:val="00297999"/>
    <w:rsid w:val="002A05D9"/>
    <w:rsid w:val="002A2BB3"/>
    <w:rsid w:val="002A2E09"/>
    <w:rsid w:val="002A3820"/>
    <w:rsid w:val="002A7CE8"/>
    <w:rsid w:val="002B0F22"/>
    <w:rsid w:val="002B168E"/>
    <w:rsid w:val="002B1CB1"/>
    <w:rsid w:val="002B2D43"/>
    <w:rsid w:val="002B3086"/>
    <w:rsid w:val="002B619F"/>
    <w:rsid w:val="002B6EDF"/>
    <w:rsid w:val="002B709C"/>
    <w:rsid w:val="002B725C"/>
    <w:rsid w:val="002C008B"/>
    <w:rsid w:val="002C060B"/>
    <w:rsid w:val="002C2CB2"/>
    <w:rsid w:val="002C4C9D"/>
    <w:rsid w:val="002C56BC"/>
    <w:rsid w:val="002D1918"/>
    <w:rsid w:val="002D21A7"/>
    <w:rsid w:val="002D35D9"/>
    <w:rsid w:val="002D4612"/>
    <w:rsid w:val="002D5867"/>
    <w:rsid w:val="002D63CE"/>
    <w:rsid w:val="002D719B"/>
    <w:rsid w:val="002D78C1"/>
    <w:rsid w:val="002E11AF"/>
    <w:rsid w:val="002E3575"/>
    <w:rsid w:val="002E3720"/>
    <w:rsid w:val="002E3A6B"/>
    <w:rsid w:val="002E521C"/>
    <w:rsid w:val="002E53BC"/>
    <w:rsid w:val="002E554B"/>
    <w:rsid w:val="002E5BC2"/>
    <w:rsid w:val="002E60B3"/>
    <w:rsid w:val="002E648F"/>
    <w:rsid w:val="002E6C17"/>
    <w:rsid w:val="002E79A6"/>
    <w:rsid w:val="002E7F19"/>
    <w:rsid w:val="002F4D4E"/>
    <w:rsid w:val="002F55EC"/>
    <w:rsid w:val="002F6D4A"/>
    <w:rsid w:val="0030081F"/>
    <w:rsid w:val="00300A0B"/>
    <w:rsid w:val="003024B4"/>
    <w:rsid w:val="00303D9B"/>
    <w:rsid w:val="00306B71"/>
    <w:rsid w:val="00306CF3"/>
    <w:rsid w:val="00307BAE"/>
    <w:rsid w:val="0031174F"/>
    <w:rsid w:val="003136DC"/>
    <w:rsid w:val="00314A92"/>
    <w:rsid w:val="00316963"/>
    <w:rsid w:val="00317B2B"/>
    <w:rsid w:val="00320A34"/>
    <w:rsid w:val="003213D6"/>
    <w:rsid w:val="00321518"/>
    <w:rsid w:val="00322E66"/>
    <w:rsid w:val="003232C1"/>
    <w:rsid w:val="0032578E"/>
    <w:rsid w:val="003260AE"/>
    <w:rsid w:val="00326D65"/>
    <w:rsid w:val="00326EBA"/>
    <w:rsid w:val="00327884"/>
    <w:rsid w:val="003303EA"/>
    <w:rsid w:val="00330835"/>
    <w:rsid w:val="0033103E"/>
    <w:rsid w:val="00333E8F"/>
    <w:rsid w:val="00335509"/>
    <w:rsid w:val="00335915"/>
    <w:rsid w:val="00335A21"/>
    <w:rsid w:val="00337C56"/>
    <w:rsid w:val="00340938"/>
    <w:rsid w:val="00341B69"/>
    <w:rsid w:val="00346314"/>
    <w:rsid w:val="00346C5D"/>
    <w:rsid w:val="003514CE"/>
    <w:rsid w:val="00352206"/>
    <w:rsid w:val="0035225A"/>
    <w:rsid w:val="0035271C"/>
    <w:rsid w:val="003533CF"/>
    <w:rsid w:val="0035458B"/>
    <w:rsid w:val="00355809"/>
    <w:rsid w:val="00356CB0"/>
    <w:rsid w:val="003608F3"/>
    <w:rsid w:val="00360B6E"/>
    <w:rsid w:val="00360BA7"/>
    <w:rsid w:val="0036255D"/>
    <w:rsid w:val="003647E0"/>
    <w:rsid w:val="003670BB"/>
    <w:rsid w:val="00367F85"/>
    <w:rsid w:val="0037099D"/>
    <w:rsid w:val="003718CA"/>
    <w:rsid w:val="00371C17"/>
    <w:rsid w:val="003726EC"/>
    <w:rsid w:val="00373342"/>
    <w:rsid w:val="003751D8"/>
    <w:rsid w:val="003764EF"/>
    <w:rsid w:val="003766ED"/>
    <w:rsid w:val="00376D05"/>
    <w:rsid w:val="00376EAC"/>
    <w:rsid w:val="0038356E"/>
    <w:rsid w:val="00383BFD"/>
    <w:rsid w:val="00384092"/>
    <w:rsid w:val="003879CB"/>
    <w:rsid w:val="00390375"/>
    <w:rsid w:val="0039083B"/>
    <w:rsid w:val="00390A5D"/>
    <w:rsid w:val="00391CA4"/>
    <w:rsid w:val="00391F23"/>
    <w:rsid w:val="00392020"/>
    <w:rsid w:val="003921D1"/>
    <w:rsid w:val="003924CF"/>
    <w:rsid w:val="00393B4B"/>
    <w:rsid w:val="00396081"/>
    <w:rsid w:val="003A0272"/>
    <w:rsid w:val="003A0FDF"/>
    <w:rsid w:val="003A2C59"/>
    <w:rsid w:val="003A52C8"/>
    <w:rsid w:val="003A59DD"/>
    <w:rsid w:val="003A741C"/>
    <w:rsid w:val="003B126D"/>
    <w:rsid w:val="003B34E5"/>
    <w:rsid w:val="003B3AB0"/>
    <w:rsid w:val="003B3AE6"/>
    <w:rsid w:val="003B3F4B"/>
    <w:rsid w:val="003B4385"/>
    <w:rsid w:val="003B5458"/>
    <w:rsid w:val="003C4961"/>
    <w:rsid w:val="003C70D1"/>
    <w:rsid w:val="003C7A8B"/>
    <w:rsid w:val="003D2F03"/>
    <w:rsid w:val="003D4FE5"/>
    <w:rsid w:val="003D5131"/>
    <w:rsid w:val="003D598B"/>
    <w:rsid w:val="003D6BD2"/>
    <w:rsid w:val="003D6E8C"/>
    <w:rsid w:val="003D78AB"/>
    <w:rsid w:val="003D7C24"/>
    <w:rsid w:val="003E0E87"/>
    <w:rsid w:val="003E1249"/>
    <w:rsid w:val="003E20DA"/>
    <w:rsid w:val="003E30E3"/>
    <w:rsid w:val="003E3C8C"/>
    <w:rsid w:val="003E4237"/>
    <w:rsid w:val="003E4548"/>
    <w:rsid w:val="003E474F"/>
    <w:rsid w:val="003E5776"/>
    <w:rsid w:val="003E7D4C"/>
    <w:rsid w:val="003F10B1"/>
    <w:rsid w:val="003F2690"/>
    <w:rsid w:val="003F2AF3"/>
    <w:rsid w:val="003F2FC1"/>
    <w:rsid w:val="003F5098"/>
    <w:rsid w:val="003F5337"/>
    <w:rsid w:val="003F5423"/>
    <w:rsid w:val="003F7BE7"/>
    <w:rsid w:val="004012DE"/>
    <w:rsid w:val="0040156E"/>
    <w:rsid w:val="00401BC6"/>
    <w:rsid w:val="00401DFD"/>
    <w:rsid w:val="00406783"/>
    <w:rsid w:val="00410717"/>
    <w:rsid w:val="00414AA8"/>
    <w:rsid w:val="004151CF"/>
    <w:rsid w:val="004178B4"/>
    <w:rsid w:val="00417AA1"/>
    <w:rsid w:val="004202A3"/>
    <w:rsid w:val="00421A21"/>
    <w:rsid w:val="00422335"/>
    <w:rsid w:val="004230BC"/>
    <w:rsid w:val="00427898"/>
    <w:rsid w:val="004343AA"/>
    <w:rsid w:val="00434E54"/>
    <w:rsid w:val="004368A8"/>
    <w:rsid w:val="00436E53"/>
    <w:rsid w:val="004406FC"/>
    <w:rsid w:val="00440CA2"/>
    <w:rsid w:val="00442A14"/>
    <w:rsid w:val="00446034"/>
    <w:rsid w:val="00446858"/>
    <w:rsid w:val="004469F1"/>
    <w:rsid w:val="00447C90"/>
    <w:rsid w:val="004509B8"/>
    <w:rsid w:val="004525D9"/>
    <w:rsid w:val="00454C39"/>
    <w:rsid w:val="0045507B"/>
    <w:rsid w:val="00455E3A"/>
    <w:rsid w:val="00456AFE"/>
    <w:rsid w:val="00456C2C"/>
    <w:rsid w:val="00457642"/>
    <w:rsid w:val="004606CE"/>
    <w:rsid w:val="00460791"/>
    <w:rsid w:val="004612FA"/>
    <w:rsid w:val="00463071"/>
    <w:rsid w:val="00465B69"/>
    <w:rsid w:val="00466322"/>
    <w:rsid w:val="004727F0"/>
    <w:rsid w:val="00474CCC"/>
    <w:rsid w:val="00476690"/>
    <w:rsid w:val="0048206A"/>
    <w:rsid w:val="004824DD"/>
    <w:rsid w:val="004835CE"/>
    <w:rsid w:val="00483AE1"/>
    <w:rsid w:val="00484080"/>
    <w:rsid w:val="00487DEF"/>
    <w:rsid w:val="00492BBD"/>
    <w:rsid w:val="00492E3A"/>
    <w:rsid w:val="00493FF3"/>
    <w:rsid w:val="00495C95"/>
    <w:rsid w:val="00495EA1"/>
    <w:rsid w:val="00496CD5"/>
    <w:rsid w:val="004A00AD"/>
    <w:rsid w:val="004A2039"/>
    <w:rsid w:val="004A57EC"/>
    <w:rsid w:val="004B01C8"/>
    <w:rsid w:val="004B032E"/>
    <w:rsid w:val="004B2791"/>
    <w:rsid w:val="004B2DE6"/>
    <w:rsid w:val="004B2EC8"/>
    <w:rsid w:val="004B3765"/>
    <w:rsid w:val="004B3960"/>
    <w:rsid w:val="004B56F8"/>
    <w:rsid w:val="004B5AE1"/>
    <w:rsid w:val="004C0C32"/>
    <w:rsid w:val="004C1CDA"/>
    <w:rsid w:val="004C6600"/>
    <w:rsid w:val="004C6CF5"/>
    <w:rsid w:val="004C7579"/>
    <w:rsid w:val="004D0545"/>
    <w:rsid w:val="004D0852"/>
    <w:rsid w:val="004D0B12"/>
    <w:rsid w:val="004D0BBB"/>
    <w:rsid w:val="004D21A2"/>
    <w:rsid w:val="004D2C57"/>
    <w:rsid w:val="004D50D9"/>
    <w:rsid w:val="004D58E9"/>
    <w:rsid w:val="004D5A22"/>
    <w:rsid w:val="004D63BD"/>
    <w:rsid w:val="004D6828"/>
    <w:rsid w:val="004D6D87"/>
    <w:rsid w:val="004D7831"/>
    <w:rsid w:val="004E09D8"/>
    <w:rsid w:val="004E4836"/>
    <w:rsid w:val="004F0261"/>
    <w:rsid w:val="004F0D89"/>
    <w:rsid w:val="004F3F6A"/>
    <w:rsid w:val="004F3FB8"/>
    <w:rsid w:val="004F471F"/>
    <w:rsid w:val="004F4B84"/>
    <w:rsid w:val="004F73EB"/>
    <w:rsid w:val="00501814"/>
    <w:rsid w:val="00501DDF"/>
    <w:rsid w:val="00506DA3"/>
    <w:rsid w:val="0051385C"/>
    <w:rsid w:val="00513BDF"/>
    <w:rsid w:val="005209BC"/>
    <w:rsid w:val="0052217E"/>
    <w:rsid w:val="005228B4"/>
    <w:rsid w:val="00523442"/>
    <w:rsid w:val="005243B9"/>
    <w:rsid w:val="00524DE1"/>
    <w:rsid w:val="00524F27"/>
    <w:rsid w:val="00526C09"/>
    <w:rsid w:val="00531757"/>
    <w:rsid w:val="005360B0"/>
    <w:rsid w:val="00536129"/>
    <w:rsid w:val="00540F9A"/>
    <w:rsid w:val="00544218"/>
    <w:rsid w:val="00545037"/>
    <w:rsid w:val="005469A8"/>
    <w:rsid w:val="00550722"/>
    <w:rsid w:val="00551B0C"/>
    <w:rsid w:val="005549D8"/>
    <w:rsid w:val="00554EE7"/>
    <w:rsid w:val="0056228A"/>
    <w:rsid w:val="0056254B"/>
    <w:rsid w:val="00562C54"/>
    <w:rsid w:val="00565836"/>
    <w:rsid w:val="0057082C"/>
    <w:rsid w:val="00570AE4"/>
    <w:rsid w:val="00571F94"/>
    <w:rsid w:val="005722DC"/>
    <w:rsid w:val="00572B1A"/>
    <w:rsid w:val="00573FBA"/>
    <w:rsid w:val="0057447C"/>
    <w:rsid w:val="00583017"/>
    <w:rsid w:val="005844B1"/>
    <w:rsid w:val="005850E8"/>
    <w:rsid w:val="005911FB"/>
    <w:rsid w:val="00591991"/>
    <w:rsid w:val="00592214"/>
    <w:rsid w:val="005939E0"/>
    <w:rsid w:val="0059657D"/>
    <w:rsid w:val="00597608"/>
    <w:rsid w:val="00597EA2"/>
    <w:rsid w:val="005A0BEA"/>
    <w:rsid w:val="005A125B"/>
    <w:rsid w:val="005A328E"/>
    <w:rsid w:val="005A47AC"/>
    <w:rsid w:val="005A6ADE"/>
    <w:rsid w:val="005A6BC0"/>
    <w:rsid w:val="005A6FD5"/>
    <w:rsid w:val="005B1E9E"/>
    <w:rsid w:val="005B2CBD"/>
    <w:rsid w:val="005B31CB"/>
    <w:rsid w:val="005B34EC"/>
    <w:rsid w:val="005B4565"/>
    <w:rsid w:val="005B7090"/>
    <w:rsid w:val="005C08EF"/>
    <w:rsid w:val="005C0ADD"/>
    <w:rsid w:val="005C0E96"/>
    <w:rsid w:val="005C1991"/>
    <w:rsid w:val="005C1DBB"/>
    <w:rsid w:val="005C29E7"/>
    <w:rsid w:val="005C2EAE"/>
    <w:rsid w:val="005C36C7"/>
    <w:rsid w:val="005C47B2"/>
    <w:rsid w:val="005D10A6"/>
    <w:rsid w:val="005D3686"/>
    <w:rsid w:val="005D4A55"/>
    <w:rsid w:val="005D564A"/>
    <w:rsid w:val="005D7387"/>
    <w:rsid w:val="005E15A9"/>
    <w:rsid w:val="005E190C"/>
    <w:rsid w:val="005E2182"/>
    <w:rsid w:val="005E24ED"/>
    <w:rsid w:val="005E3386"/>
    <w:rsid w:val="005E36DE"/>
    <w:rsid w:val="005E3ABA"/>
    <w:rsid w:val="005E4651"/>
    <w:rsid w:val="005E4D6E"/>
    <w:rsid w:val="005E59AA"/>
    <w:rsid w:val="005E6E57"/>
    <w:rsid w:val="005E75BC"/>
    <w:rsid w:val="005E7C3C"/>
    <w:rsid w:val="005F002B"/>
    <w:rsid w:val="005F0C05"/>
    <w:rsid w:val="005F0EF2"/>
    <w:rsid w:val="005F3794"/>
    <w:rsid w:val="005F470B"/>
    <w:rsid w:val="005F729F"/>
    <w:rsid w:val="00600618"/>
    <w:rsid w:val="0060347E"/>
    <w:rsid w:val="00605CC2"/>
    <w:rsid w:val="006075B8"/>
    <w:rsid w:val="00607D5B"/>
    <w:rsid w:val="0061012B"/>
    <w:rsid w:val="006138C6"/>
    <w:rsid w:val="00620057"/>
    <w:rsid w:val="006201BD"/>
    <w:rsid w:val="006210D9"/>
    <w:rsid w:val="00624BF8"/>
    <w:rsid w:val="00626FF7"/>
    <w:rsid w:val="0063042B"/>
    <w:rsid w:val="00630791"/>
    <w:rsid w:val="00630A32"/>
    <w:rsid w:val="006312ED"/>
    <w:rsid w:val="00632928"/>
    <w:rsid w:val="00636088"/>
    <w:rsid w:val="0064162F"/>
    <w:rsid w:val="006418D1"/>
    <w:rsid w:val="00642746"/>
    <w:rsid w:val="00642F0B"/>
    <w:rsid w:val="00643DA6"/>
    <w:rsid w:val="006443A1"/>
    <w:rsid w:val="00644D77"/>
    <w:rsid w:val="00645117"/>
    <w:rsid w:val="00645A97"/>
    <w:rsid w:val="00646368"/>
    <w:rsid w:val="00647588"/>
    <w:rsid w:val="00647963"/>
    <w:rsid w:val="0065004E"/>
    <w:rsid w:val="00652457"/>
    <w:rsid w:val="00653879"/>
    <w:rsid w:val="00653D43"/>
    <w:rsid w:val="0065608E"/>
    <w:rsid w:val="00656FAF"/>
    <w:rsid w:val="00657B4F"/>
    <w:rsid w:val="00660078"/>
    <w:rsid w:val="00660A56"/>
    <w:rsid w:val="00660C0A"/>
    <w:rsid w:val="006622FF"/>
    <w:rsid w:val="006628FE"/>
    <w:rsid w:val="006633FA"/>
    <w:rsid w:val="00664290"/>
    <w:rsid w:val="0066466D"/>
    <w:rsid w:val="006651C7"/>
    <w:rsid w:val="0066572C"/>
    <w:rsid w:val="00667E87"/>
    <w:rsid w:val="0067097B"/>
    <w:rsid w:val="006725A0"/>
    <w:rsid w:val="00672627"/>
    <w:rsid w:val="0067291B"/>
    <w:rsid w:val="006730A5"/>
    <w:rsid w:val="006746FC"/>
    <w:rsid w:val="0067476C"/>
    <w:rsid w:val="00674A7A"/>
    <w:rsid w:val="006818AD"/>
    <w:rsid w:val="00681D7C"/>
    <w:rsid w:val="00683BD0"/>
    <w:rsid w:val="006860AF"/>
    <w:rsid w:val="00686DA4"/>
    <w:rsid w:val="006878DD"/>
    <w:rsid w:val="00687CF1"/>
    <w:rsid w:val="0069150C"/>
    <w:rsid w:val="00692F40"/>
    <w:rsid w:val="0069521E"/>
    <w:rsid w:val="00695471"/>
    <w:rsid w:val="0069577C"/>
    <w:rsid w:val="0069665E"/>
    <w:rsid w:val="006A23F5"/>
    <w:rsid w:val="006A47F3"/>
    <w:rsid w:val="006A6FD1"/>
    <w:rsid w:val="006A7B2B"/>
    <w:rsid w:val="006B00EA"/>
    <w:rsid w:val="006B11D6"/>
    <w:rsid w:val="006B2FF5"/>
    <w:rsid w:val="006B3DB4"/>
    <w:rsid w:val="006B3E11"/>
    <w:rsid w:val="006B44C9"/>
    <w:rsid w:val="006B5E4F"/>
    <w:rsid w:val="006B7024"/>
    <w:rsid w:val="006C06E8"/>
    <w:rsid w:val="006C1A33"/>
    <w:rsid w:val="006C38B9"/>
    <w:rsid w:val="006C4C00"/>
    <w:rsid w:val="006C4F85"/>
    <w:rsid w:val="006C7D27"/>
    <w:rsid w:val="006D1A92"/>
    <w:rsid w:val="006D411E"/>
    <w:rsid w:val="006D5CB4"/>
    <w:rsid w:val="006D62A4"/>
    <w:rsid w:val="006D67B7"/>
    <w:rsid w:val="006E026E"/>
    <w:rsid w:val="006E1B1D"/>
    <w:rsid w:val="006E46A1"/>
    <w:rsid w:val="006E5A06"/>
    <w:rsid w:val="006F04C7"/>
    <w:rsid w:val="006F140D"/>
    <w:rsid w:val="006F1DF7"/>
    <w:rsid w:val="006F283D"/>
    <w:rsid w:val="006F6527"/>
    <w:rsid w:val="00702DD6"/>
    <w:rsid w:val="00704D34"/>
    <w:rsid w:val="0070581A"/>
    <w:rsid w:val="00705D25"/>
    <w:rsid w:val="007075CF"/>
    <w:rsid w:val="0071085F"/>
    <w:rsid w:val="007114DB"/>
    <w:rsid w:val="00711A2E"/>
    <w:rsid w:val="007141F4"/>
    <w:rsid w:val="0071517C"/>
    <w:rsid w:val="00715951"/>
    <w:rsid w:val="00716A4F"/>
    <w:rsid w:val="00716B6C"/>
    <w:rsid w:val="0071761F"/>
    <w:rsid w:val="00720063"/>
    <w:rsid w:val="00720A73"/>
    <w:rsid w:val="00720F3E"/>
    <w:rsid w:val="00723821"/>
    <w:rsid w:val="00723AC7"/>
    <w:rsid w:val="00723E9D"/>
    <w:rsid w:val="00727A64"/>
    <w:rsid w:val="0073061C"/>
    <w:rsid w:val="00733E41"/>
    <w:rsid w:val="00735D3D"/>
    <w:rsid w:val="0073611E"/>
    <w:rsid w:val="00736557"/>
    <w:rsid w:val="00736E0D"/>
    <w:rsid w:val="00737780"/>
    <w:rsid w:val="00737F88"/>
    <w:rsid w:val="0074011B"/>
    <w:rsid w:val="00741814"/>
    <w:rsid w:val="00741934"/>
    <w:rsid w:val="00742D9B"/>
    <w:rsid w:val="007432F3"/>
    <w:rsid w:val="007446B8"/>
    <w:rsid w:val="00746658"/>
    <w:rsid w:val="007468A7"/>
    <w:rsid w:val="0075084C"/>
    <w:rsid w:val="00750917"/>
    <w:rsid w:val="00751CDF"/>
    <w:rsid w:val="00752473"/>
    <w:rsid w:val="007536F5"/>
    <w:rsid w:val="007549D1"/>
    <w:rsid w:val="00755227"/>
    <w:rsid w:val="00755A1F"/>
    <w:rsid w:val="00756463"/>
    <w:rsid w:val="00756E50"/>
    <w:rsid w:val="00761F99"/>
    <w:rsid w:val="00765B74"/>
    <w:rsid w:val="0076692B"/>
    <w:rsid w:val="00770749"/>
    <w:rsid w:val="00772CA2"/>
    <w:rsid w:val="007731CD"/>
    <w:rsid w:val="007736EE"/>
    <w:rsid w:val="00773F62"/>
    <w:rsid w:val="00774C0B"/>
    <w:rsid w:val="00775249"/>
    <w:rsid w:val="00784004"/>
    <w:rsid w:val="0078418D"/>
    <w:rsid w:val="00787426"/>
    <w:rsid w:val="00793AF2"/>
    <w:rsid w:val="007941B7"/>
    <w:rsid w:val="00794FFF"/>
    <w:rsid w:val="0079755E"/>
    <w:rsid w:val="007A15CF"/>
    <w:rsid w:val="007A1847"/>
    <w:rsid w:val="007A4F60"/>
    <w:rsid w:val="007A56CD"/>
    <w:rsid w:val="007A5824"/>
    <w:rsid w:val="007A6D8E"/>
    <w:rsid w:val="007A70CB"/>
    <w:rsid w:val="007A77FE"/>
    <w:rsid w:val="007B11D3"/>
    <w:rsid w:val="007B14DE"/>
    <w:rsid w:val="007B222C"/>
    <w:rsid w:val="007B6D18"/>
    <w:rsid w:val="007B7FA4"/>
    <w:rsid w:val="007C1C43"/>
    <w:rsid w:val="007C2A22"/>
    <w:rsid w:val="007C382B"/>
    <w:rsid w:val="007C4C95"/>
    <w:rsid w:val="007C52A2"/>
    <w:rsid w:val="007C6567"/>
    <w:rsid w:val="007C7349"/>
    <w:rsid w:val="007C7B65"/>
    <w:rsid w:val="007D441C"/>
    <w:rsid w:val="007D47E3"/>
    <w:rsid w:val="007D5770"/>
    <w:rsid w:val="007D6167"/>
    <w:rsid w:val="007D76EF"/>
    <w:rsid w:val="007E008F"/>
    <w:rsid w:val="007E0D62"/>
    <w:rsid w:val="007E2745"/>
    <w:rsid w:val="007E367C"/>
    <w:rsid w:val="007E4C3D"/>
    <w:rsid w:val="007E5B61"/>
    <w:rsid w:val="007E783F"/>
    <w:rsid w:val="007F02B4"/>
    <w:rsid w:val="007F1FE6"/>
    <w:rsid w:val="007F3622"/>
    <w:rsid w:val="007F40A0"/>
    <w:rsid w:val="007F48C2"/>
    <w:rsid w:val="007F65EC"/>
    <w:rsid w:val="007F6D5E"/>
    <w:rsid w:val="00800FA8"/>
    <w:rsid w:val="00801C86"/>
    <w:rsid w:val="0080255E"/>
    <w:rsid w:val="00804615"/>
    <w:rsid w:val="00804B08"/>
    <w:rsid w:val="0080558F"/>
    <w:rsid w:val="00810921"/>
    <w:rsid w:val="00811F38"/>
    <w:rsid w:val="00812777"/>
    <w:rsid w:val="008134FC"/>
    <w:rsid w:val="00814BA4"/>
    <w:rsid w:val="00815B52"/>
    <w:rsid w:val="00815C56"/>
    <w:rsid w:val="008174BB"/>
    <w:rsid w:val="00817721"/>
    <w:rsid w:val="00820DA8"/>
    <w:rsid w:val="00821072"/>
    <w:rsid w:val="00821307"/>
    <w:rsid w:val="00821CE8"/>
    <w:rsid w:val="00822481"/>
    <w:rsid w:val="00825712"/>
    <w:rsid w:val="008309A2"/>
    <w:rsid w:val="00830DF7"/>
    <w:rsid w:val="00831E2C"/>
    <w:rsid w:val="00832507"/>
    <w:rsid w:val="00833D0B"/>
    <w:rsid w:val="00834BAF"/>
    <w:rsid w:val="00834CBB"/>
    <w:rsid w:val="00837EE0"/>
    <w:rsid w:val="008401F0"/>
    <w:rsid w:val="0084109C"/>
    <w:rsid w:val="008413BD"/>
    <w:rsid w:val="0084189A"/>
    <w:rsid w:val="00843871"/>
    <w:rsid w:val="00846661"/>
    <w:rsid w:val="00850DB5"/>
    <w:rsid w:val="00851B62"/>
    <w:rsid w:val="0085718A"/>
    <w:rsid w:val="0086016F"/>
    <w:rsid w:val="00860A70"/>
    <w:rsid w:val="00860D7B"/>
    <w:rsid w:val="00863504"/>
    <w:rsid w:val="00863D82"/>
    <w:rsid w:val="00866158"/>
    <w:rsid w:val="008678A7"/>
    <w:rsid w:val="00871080"/>
    <w:rsid w:val="00872F5F"/>
    <w:rsid w:val="00873691"/>
    <w:rsid w:val="008763E9"/>
    <w:rsid w:val="00876D4E"/>
    <w:rsid w:val="00876E5A"/>
    <w:rsid w:val="00882858"/>
    <w:rsid w:val="0088565B"/>
    <w:rsid w:val="00886132"/>
    <w:rsid w:val="00890052"/>
    <w:rsid w:val="00892D75"/>
    <w:rsid w:val="00892FCC"/>
    <w:rsid w:val="008933C1"/>
    <w:rsid w:val="008A6035"/>
    <w:rsid w:val="008A631D"/>
    <w:rsid w:val="008B120A"/>
    <w:rsid w:val="008B14D7"/>
    <w:rsid w:val="008B2511"/>
    <w:rsid w:val="008B54FE"/>
    <w:rsid w:val="008B5AB1"/>
    <w:rsid w:val="008B6755"/>
    <w:rsid w:val="008C37BD"/>
    <w:rsid w:val="008C3F47"/>
    <w:rsid w:val="008C5434"/>
    <w:rsid w:val="008C553D"/>
    <w:rsid w:val="008C5957"/>
    <w:rsid w:val="008D13A2"/>
    <w:rsid w:val="008D339C"/>
    <w:rsid w:val="008D4A88"/>
    <w:rsid w:val="008D4D1E"/>
    <w:rsid w:val="008D59D9"/>
    <w:rsid w:val="008D5BB1"/>
    <w:rsid w:val="008E117F"/>
    <w:rsid w:val="008E1A81"/>
    <w:rsid w:val="008E34D2"/>
    <w:rsid w:val="008E460C"/>
    <w:rsid w:val="008E56E7"/>
    <w:rsid w:val="008E5830"/>
    <w:rsid w:val="008E6910"/>
    <w:rsid w:val="008E7A61"/>
    <w:rsid w:val="008F12F5"/>
    <w:rsid w:val="008F2328"/>
    <w:rsid w:val="008F39C3"/>
    <w:rsid w:val="008F424C"/>
    <w:rsid w:val="0090029B"/>
    <w:rsid w:val="00900376"/>
    <w:rsid w:val="00900592"/>
    <w:rsid w:val="00901F4E"/>
    <w:rsid w:val="0090218E"/>
    <w:rsid w:val="00904C4B"/>
    <w:rsid w:val="00904F97"/>
    <w:rsid w:val="00906908"/>
    <w:rsid w:val="00907D3E"/>
    <w:rsid w:val="00910631"/>
    <w:rsid w:val="00910D30"/>
    <w:rsid w:val="00911519"/>
    <w:rsid w:val="00913887"/>
    <w:rsid w:val="00914062"/>
    <w:rsid w:val="009144E1"/>
    <w:rsid w:val="00914F4E"/>
    <w:rsid w:val="00917367"/>
    <w:rsid w:val="00917FB9"/>
    <w:rsid w:val="009225F4"/>
    <w:rsid w:val="00924C06"/>
    <w:rsid w:val="00925FDF"/>
    <w:rsid w:val="009277B3"/>
    <w:rsid w:val="00927B85"/>
    <w:rsid w:val="00927B91"/>
    <w:rsid w:val="00930BEB"/>
    <w:rsid w:val="00932C3C"/>
    <w:rsid w:val="00933952"/>
    <w:rsid w:val="00934292"/>
    <w:rsid w:val="009350E5"/>
    <w:rsid w:val="00935426"/>
    <w:rsid w:val="00936692"/>
    <w:rsid w:val="00937855"/>
    <w:rsid w:val="0094113D"/>
    <w:rsid w:val="009450B5"/>
    <w:rsid w:val="00945DC8"/>
    <w:rsid w:val="0094614E"/>
    <w:rsid w:val="00946E4B"/>
    <w:rsid w:val="00947B38"/>
    <w:rsid w:val="0095322C"/>
    <w:rsid w:val="009538D7"/>
    <w:rsid w:val="009629F7"/>
    <w:rsid w:val="00962D7B"/>
    <w:rsid w:val="00965154"/>
    <w:rsid w:val="00966E4F"/>
    <w:rsid w:val="00966FB9"/>
    <w:rsid w:val="00967043"/>
    <w:rsid w:val="00972A0B"/>
    <w:rsid w:val="009759E2"/>
    <w:rsid w:val="009759F0"/>
    <w:rsid w:val="00976D00"/>
    <w:rsid w:val="00980040"/>
    <w:rsid w:val="009802C7"/>
    <w:rsid w:val="0098060F"/>
    <w:rsid w:val="00982949"/>
    <w:rsid w:val="00982FC4"/>
    <w:rsid w:val="0098335E"/>
    <w:rsid w:val="00984302"/>
    <w:rsid w:val="00984F1B"/>
    <w:rsid w:val="009901A5"/>
    <w:rsid w:val="009902F7"/>
    <w:rsid w:val="009938A7"/>
    <w:rsid w:val="00993CB8"/>
    <w:rsid w:val="00996DEC"/>
    <w:rsid w:val="009971B4"/>
    <w:rsid w:val="009A0F10"/>
    <w:rsid w:val="009A174D"/>
    <w:rsid w:val="009A1C21"/>
    <w:rsid w:val="009A2000"/>
    <w:rsid w:val="009A4206"/>
    <w:rsid w:val="009A5929"/>
    <w:rsid w:val="009A66FB"/>
    <w:rsid w:val="009A73F8"/>
    <w:rsid w:val="009B146E"/>
    <w:rsid w:val="009B175A"/>
    <w:rsid w:val="009B1C8B"/>
    <w:rsid w:val="009B2B61"/>
    <w:rsid w:val="009B2BAE"/>
    <w:rsid w:val="009B50D5"/>
    <w:rsid w:val="009B612E"/>
    <w:rsid w:val="009B71A7"/>
    <w:rsid w:val="009C00C3"/>
    <w:rsid w:val="009C0650"/>
    <w:rsid w:val="009C0DDB"/>
    <w:rsid w:val="009C3B80"/>
    <w:rsid w:val="009C6EE0"/>
    <w:rsid w:val="009C76C2"/>
    <w:rsid w:val="009D0150"/>
    <w:rsid w:val="009D15E0"/>
    <w:rsid w:val="009D1608"/>
    <w:rsid w:val="009D2718"/>
    <w:rsid w:val="009D3772"/>
    <w:rsid w:val="009D38BD"/>
    <w:rsid w:val="009D4513"/>
    <w:rsid w:val="009D54F6"/>
    <w:rsid w:val="009D61CA"/>
    <w:rsid w:val="009D697D"/>
    <w:rsid w:val="009D7F51"/>
    <w:rsid w:val="009E0A77"/>
    <w:rsid w:val="009E1F26"/>
    <w:rsid w:val="009E21B1"/>
    <w:rsid w:val="009E5225"/>
    <w:rsid w:val="009E5957"/>
    <w:rsid w:val="009E64C2"/>
    <w:rsid w:val="009F2938"/>
    <w:rsid w:val="009F2DBF"/>
    <w:rsid w:val="009F42E5"/>
    <w:rsid w:val="009F6842"/>
    <w:rsid w:val="009F752E"/>
    <w:rsid w:val="00A008A0"/>
    <w:rsid w:val="00A0166D"/>
    <w:rsid w:val="00A01CEA"/>
    <w:rsid w:val="00A0229C"/>
    <w:rsid w:val="00A02439"/>
    <w:rsid w:val="00A02463"/>
    <w:rsid w:val="00A02ACB"/>
    <w:rsid w:val="00A0429C"/>
    <w:rsid w:val="00A05BC6"/>
    <w:rsid w:val="00A06324"/>
    <w:rsid w:val="00A07151"/>
    <w:rsid w:val="00A10810"/>
    <w:rsid w:val="00A13018"/>
    <w:rsid w:val="00A170E5"/>
    <w:rsid w:val="00A17207"/>
    <w:rsid w:val="00A20683"/>
    <w:rsid w:val="00A24BEA"/>
    <w:rsid w:val="00A25D91"/>
    <w:rsid w:val="00A32581"/>
    <w:rsid w:val="00A355DA"/>
    <w:rsid w:val="00A35E8A"/>
    <w:rsid w:val="00A36396"/>
    <w:rsid w:val="00A36C2C"/>
    <w:rsid w:val="00A37242"/>
    <w:rsid w:val="00A418E4"/>
    <w:rsid w:val="00A44CEA"/>
    <w:rsid w:val="00A45FF1"/>
    <w:rsid w:val="00A51196"/>
    <w:rsid w:val="00A51F25"/>
    <w:rsid w:val="00A52322"/>
    <w:rsid w:val="00A574A5"/>
    <w:rsid w:val="00A57D21"/>
    <w:rsid w:val="00A61514"/>
    <w:rsid w:val="00A6404A"/>
    <w:rsid w:val="00A6555F"/>
    <w:rsid w:val="00A656A4"/>
    <w:rsid w:val="00A66E43"/>
    <w:rsid w:val="00A67133"/>
    <w:rsid w:val="00A67E5E"/>
    <w:rsid w:val="00A715AA"/>
    <w:rsid w:val="00A73DD2"/>
    <w:rsid w:val="00A76CD2"/>
    <w:rsid w:val="00A77B55"/>
    <w:rsid w:val="00A80587"/>
    <w:rsid w:val="00A8086F"/>
    <w:rsid w:val="00A80CE4"/>
    <w:rsid w:val="00A818DA"/>
    <w:rsid w:val="00A84874"/>
    <w:rsid w:val="00A85901"/>
    <w:rsid w:val="00A902A3"/>
    <w:rsid w:val="00A92442"/>
    <w:rsid w:val="00AA3B90"/>
    <w:rsid w:val="00AA52FC"/>
    <w:rsid w:val="00AA5D67"/>
    <w:rsid w:val="00AB162E"/>
    <w:rsid w:val="00AB32B6"/>
    <w:rsid w:val="00AB4D19"/>
    <w:rsid w:val="00AB6845"/>
    <w:rsid w:val="00AB6860"/>
    <w:rsid w:val="00AB6A6C"/>
    <w:rsid w:val="00AC18F8"/>
    <w:rsid w:val="00AC1C35"/>
    <w:rsid w:val="00AC1FF2"/>
    <w:rsid w:val="00AC2CE2"/>
    <w:rsid w:val="00AC399C"/>
    <w:rsid w:val="00AC3AB0"/>
    <w:rsid w:val="00AC3C29"/>
    <w:rsid w:val="00AC6975"/>
    <w:rsid w:val="00AC69EE"/>
    <w:rsid w:val="00AC6D8A"/>
    <w:rsid w:val="00AC6DAF"/>
    <w:rsid w:val="00AC73FB"/>
    <w:rsid w:val="00AC7EBF"/>
    <w:rsid w:val="00AD074A"/>
    <w:rsid w:val="00AD0A1B"/>
    <w:rsid w:val="00AD0FCE"/>
    <w:rsid w:val="00AD127D"/>
    <w:rsid w:val="00AD16F2"/>
    <w:rsid w:val="00AD3454"/>
    <w:rsid w:val="00AD4779"/>
    <w:rsid w:val="00AD5BFE"/>
    <w:rsid w:val="00AD76EC"/>
    <w:rsid w:val="00AD7AD9"/>
    <w:rsid w:val="00AD7B80"/>
    <w:rsid w:val="00AD7CB5"/>
    <w:rsid w:val="00AE03FC"/>
    <w:rsid w:val="00AE0A95"/>
    <w:rsid w:val="00AE16F5"/>
    <w:rsid w:val="00AE3033"/>
    <w:rsid w:val="00AE6652"/>
    <w:rsid w:val="00AE6991"/>
    <w:rsid w:val="00AF0CEF"/>
    <w:rsid w:val="00AF3AFE"/>
    <w:rsid w:val="00AF4B1B"/>
    <w:rsid w:val="00AF4D15"/>
    <w:rsid w:val="00B0157D"/>
    <w:rsid w:val="00B0251D"/>
    <w:rsid w:val="00B035E1"/>
    <w:rsid w:val="00B03A00"/>
    <w:rsid w:val="00B04E43"/>
    <w:rsid w:val="00B05BF8"/>
    <w:rsid w:val="00B072C1"/>
    <w:rsid w:val="00B102B3"/>
    <w:rsid w:val="00B11C36"/>
    <w:rsid w:val="00B11F7C"/>
    <w:rsid w:val="00B136A8"/>
    <w:rsid w:val="00B140C2"/>
    <w:rsid w:val="00B164F1"/>
    <w:rsid w:val="00B21C23"/>
    <w:rsid w:val="00B22C0A"/>
    <w:rsid w:val="00B2352C"/>
    <w:rsid w:val="00B247FF"/>
    <w:rsid w:val="00B254C0"/>
    <w:rsid w:val="00B259AD"/>
    <w:rsid w:val="00B26E7D"/>
    <w:rsid w:val="00B26F4C"/>
    <w:rsid w:val="00B276CA"/>
    <w:rsid w:val="00B27907"/>
    <w:rsid w:val="00B30769"/>
    <w:rsid w:val="00B325BF"/>
    <w:rsid w:val="00B35648"/>
    <w:rsid w:val="00B36EF7"/>
    <w:rsid w:val="00B4284C"/>
    <w:rsid w:val="00B44339"/>
    <w:rsid w:val="00B4487D"/>
    <w:rsid w:val="00B459DA"/>
    <w:rsid w:val="00B45F79"/>
    <w:rsid w:val="00B4666D"/>
    <w:rsid w:val="00B46EEB"/>
    <w:rsid w:val="00B510BF"/>
    <w:rsid w:val="00B52874"/>
    <w:rsid w:val="00B53074"/>
    <w:rsid w:val="00B5329F"/>
    <w:rsid w:val="00B5430B"/>
    <w:rsid w:val="00B56EB1"/>
    <w:rsid w:val="00B600FC"/>
    <w:rsid w:val="00B630D7"/>
    <w:rsid w:val="00B673F2"/>
    <w:rsid w:val="00B70B00"/>
    <w:rsid w:val="00B72630"/>
    <w:rsid w:val="00B73E7B"/>
    <w:rsid w:val="00B767A5"/>
    <w:rsid w:val="00B76C57"/>
    <w:rsid w:val="00B808A8"/>
    <w:rsid w:val="00B80EA0"/>
    <w:rsid w:val="00B80F47"/>
    <w:rsid w:val="00B818D4"/>
    <w:rsid w:val="00B81D19"/>
    <w:rsid w:val="00B83B47"/>
    <w:rsid w:val="00B85836"/>
    <w:rsid w:val="00B85D80"/>
    <w:rsid w:val="00B879F2"/>
    <w:rsid w:val="00B90FEF"/>
    <w:rsid w:val="00B93961"/>
    <w:rsid w:val="00B95203"/>
    <w:rsid w:val="00B953F4"/>
    <w:rsid w:val="00B95A32"/>
    <w:rsid w:val="00B96F8C"/>
    <w:rsid w:val="00BA0B4E"/>
    <w:rsid w:val="00BA0F85"/>
    <w:rsid w:val="00BA2113"/>
    <w:rsid w:val="00BA294B"/>
    <w:rsid w:val="00BA4C6A"/>
    <w:rsid w:val="00BA5C98"/>
    <w:rsid w:val="00BA5E5E"/>
    <w:rsid w:val="00BA66CA"/>
    <w:rsid w:val="00BB09C7"/>
    <w:rsid w:val="00BB23E4"/>
    <w:rsid w:val="00BB3C48"/>
    <w:rsid w:val="00BB42B6"/>
    <w:rsid w:val="00BB4EBF"/>
    <w:rsid w:val="00BB4ECA"/>
    <w:rsid w:val="00BB567F"/>
    <w:rsid w:val="00BB6545"/>
    <w:rsid w:val="00BB670C"/>
    <w:rsid w:val="00BB7007"/>
    <w:rsid w:val="00BC0AFC"/>
    <w:rsid w:val="00BC3561"/>
    <w:rsid w:val="00BC59ED"/>
    <w:rsid w:val="00BC699B"/>
    <w:rsid w:val="00BD07AD"/>
    <w:rsid w:val="00BD0A61"/>
    <w:rsid w:val="00BD3532"/>
    <w:rsid w:val="00BD3C35"/>
    <w:rsid w:val="00BD5F8F"/>
    <w:rsid w:val="00BE057A"/>
    <w:rsid w:val="00BE426A"/>
    <w:rsid w:val="00BE43D5"/>
    <w:rsid w:val="00BE4558"/>
    <w:rsid w:val="00BE6653"/>
    <w:rsid w:val="00BE6A90"/>
    <w:rsid w:val="00BF4EFE"/>
    <w:rsid w:val="00C014A2"/>
    <w:rsid w:val="00C02D63"/>
    <w:rsid w:val="00C03C1E"/>
    <w:rsid w:val="00C04CAE"/>
    <w:rsid w:val="00C05B90"/>
    <w:rsid w:val="00C05CDA"/>
    <w:rsid w:val="00C07A86"/>
    <w:rsid w:val="00C11812"/>
    <w:rsid w:val="00C124DA"/>
    <w:rsid w:val="00C127E4"/>
    <w:rsid w:val="00C12DAF"/>
    <w:rsid w:val="00C13985"/>
    <w:rsid w:val="00C14D46"/>
    <w:rsid w:val="00C1762F"/>
    <w:rsid w:val="00C17B04"/>
    <w:rsid w:val="00C20B7B"/>
    <w:rsid w:val="00C2100A"/>
    <w:rsid w:val="00C215A7"/>
    <w:rsid w:val="00C21ECB"/>
    <w:rsid w:val="00C2336B"/>
    <w:rsid w:val="00C253BE"/>
    <w:rsid w:val="00C3142A"/>
    <w:rsid w:val="00C31BF1"/>
    <w:rsid w:val="00C32F12"/>
    <w:rsid w:val="00C339A5"/>
    <w:rsid w:val="00C33D22"/>
    <w:rsid w:val="00C350C0"/>
    <w:rsid w:val="00C35EA6"/>
    <w:rsid w:val="00C401CE"/>
    <w:rsid w:val="00C405FB"/>
    <w:rsid w:val="00C41A66"/>
    <w:rsid w:val="00C41FAC"/>
    <w:rsid w:val="00C42EF1"/>
    <w:rsid w:val="00C43C83"/>
    <w:rsid w:val="00C44D27"/>
    <w:rsid w:val="00C45683"/>
    <w:rsid w:val="00C45EC4"/>
    <w:rsid w:val="00C46FBB"/>
    <w:rsid w:val="00C47769"/>
    <w:rsid w:val="00C479DE"/>
    <w:rsid w:val="00C53443"/>
    <w:rsid w:val="00C53BF4"/>
    <w:rsid w:val="00C54EEB"/>
    <w:rsid w:val="00C6061A"/>
    <w:rsid w:val="00C60B84"/>
    <w:rsid w:val="00C60C29"/>
    <w:rsid w:val="00C651F6"/>
    <w:rsid w:val="00C656B1"/>
    <w:rsid w:val="00C660CF"/>
    <w:rsid w:val="00C716A3"/>
    <w:rsid w:val="00C731FE"/>
    <w:rsid w:val="00C76990"/>
    <w:rsid w:val="00C828FF"/>
    <w:rsid w:val="00C83160"/>
    <w:rsid w:val="00C84131"/>
    <w:rsid w:val="00C8510B"/>
    <w:rsid w:val="00C86461"/>
    <w:rsid w:val="00C87F06"/>
    <w:rsid w:val="00C92657"/>
    <w:rsid w:val="00C9419A"/>
    <w:rsid w:val="00C96020"/>
    <w:rsid w:val="00C9768E"/>
    <w:rsid w:val="00CA0AB4"/>
    <w:rsid w:val="00CA1135"/>
    <w:rsid w:val="00CA170E"/>
    <w:rsid w:val="00CA27C3"/>
    <w:rsid w:val="00CA37F4"/>
    <w:rsid w:val="00CA3B4A"/>
    <w:rsid w:val="00CA3BA6"/>
    <w:rsid w:val="00CA459E"/>
    <w:rsid w:val="00CA686D"/>
    <w:rsid w:val="00CA72CB"/>
    <w:rsid w:val="00CB2E4B"/>
    <w:rsid w:val="00CB5CC7"/>
    <w:rsid w:val="00CC012A"/>
    <w:rsid w:val="00CC07EF"/>
    <w:rsid w:val="00CC0B48"/>
    <w:rsid w:val="00CC1A5B"/>
    <w:rsid w:val="00CC5F10"/>
    <w:rsid w:val="00CD0B5C"/>
    <w:rsid w:val="00CD0F3C"/>
    <w:rsid w:val="00CD35D5"/>
    <w:rsid w:val="00CD3918"/>
    <w:rsid w:val="00CD4B1E"/>
    <w:rsid w:val="00CE0543"/>
    <w:rsid w:val="00CE058D"/>
    <w:rsid w:val="00CE0D1E"/>
    <w:rsid w:val="00CE1A0A"/>
    <w:rsid w:val="00CE1F39"/>
    <w:rsid w:val="00CE6962"/>
    <w:rsid w:val="00CF01F7"/>
    <w:rsid w:val="00CF17AC"/>
    <w:rsid w:val="00CF1F61"/>
    <w:rsid w:val="00CF25AB"/>
    <w:rsid w:val="00CF2D85"/>
    <w:rsid w:val="00CF47E3"/>
    <w:rsid w:val="00CF49EF"/>
    <w:rsid w:val="00CF574B"/>
    <w:rsid w:val="00CF5C61"/>
    <w:rsid w:val="00CF667E"/>
    <w:rsid w:val="00D01908"/>
    <w:rsid w:val="00D0191B"/>
    <w:rsid w:val="00D07767"/>
    <w:rsid w:val="00D11119"/>
    <w:rsid w:val="00D1132D"/>
    <w:rsid w:val="00D115AB"/>
    <w:rsid w:val="00D11FEA"/>
    <w:rsid w:val="00D1283A"/>
    <w:rsid w:val="00D1423F"/>
    <w:rsid w:val="00D21142"/>
    <w:rsid w:val="00D2140A"/>
    <w:rsid w:val="00D22111"/>
    <w:rsid w:val="00D23BD4"/>
    <w:rsid w:val="00D27C9A"/>
    <w:rsid w:val="00D330AC"/>
    <w:rsid w:val="00D3542B"/>
    <w:rsid w:val="00D36B57"/>
    <w:rsid w:val="00D42514"/>
    <w:rsid w:val="00D526BF"/>
    <w:rsid w:val="00D52BF9"/>
    <w:rsid w:val="00D57DFC"/>
    <w:rsid w:val="00D60B45"/>
    <w:rsid w:val="00D60E1B"/>
    <w:rsid w:val="00D6359B"/>
    <w:rsid w:val="00D636F6"/>
    <w:rsid w:val="00D64616"/>
    <w:rsid w:val="00D646C7"/>
    <w:rsid w:val="00D65F80"/>
    <w:rsid w:val="00D72D86"/>
    <w:rsid w:val="00D73930"/>
    <w:rsid w:val="00D7569B"/>
    <w:rsid w:val="00D75A78"/>
    <w:rsid w:val="00D77230"/>
    <w:rsid w:val="00D8090D"/>
    <w:rsid w:val="00D832C0"/>
    <w:rsid w:val="00D8437C"/>
    <w:rsid w:val="00D84FD3"/>
    <w:rsid w:val="00D862ED"/>
    <w:rsid w:val="00D9014F"/>
    <w:rsid w:val="00D91E9D"/>
    <w:rsid w:val="00D9282E"/>
    <w:rsid w:val="00D93174"/>
    <w:rsid w:val="00D94007"/>
    <w:rsid w:val="00D94AD8"/>
    <w:rsid w:val="00D94FEF"/>
    <w:rsid w:val="00D95D34"/>
    <w:rsid w:val="00D960E7"/>
    <w:rsid w:val="00DA0B0F"/>
    <w:rsid w:val="00DA1620"/>
    <w:rsid w:val="00DA1891"/>
    <w:rsid w:val="00DA2676"/>
    <w:rsid w:val="00DA2B87"/>
    <w:rsid w:val="00DA446E"/>
    <w:rsid w:val="00DA5C16"/>
    <w:rsid w:val="00DA5D08"/>
    <w:rsid w:val="00DA63F2"/>
    <w:rsid w:val="00DA7991"/>
    <w:rsid w:val="00DA7B7A"/>
    <w:rsid w:val="00DB041E"/>
    <w:rsid w:val="00DB0D1A"/>
    <w:rsid w:val="00DB0E19"/>
    <w:rsid w:val="00DB174E"/>
    <w:rsid w:val="00DB2881"/>
    <w:rsid w:val="00DB34BD"/>
    <w:rsid w:val="00DB55C3"/>
    <w:rsid w:val="00DB5D42"/>
    <w:rsid w:val="00DC0EFB"/>
    <w:rsid w:val="00DC1B15"/>
    <w:rsid w:val="00DC42BA"/>
    <w:rsid w:val="00DC4E53"/>
    <w:rsid w:val="00DC55FF"/>
    <w:rsid w:val="00DC5E2E"/>
    <w:rsid w:val="00DC7568"/>
    <w:rsid w:val="00DD0203"/>
    <w:rsid w:val="00DD21E1"/>
    <w:rsid w:val="00DD326A"/>
    <w:rsid w:val="00DD3FC7"/>
    <w:rsid w:val="00DD43E0"/>
    <w:rsid w:val="00DD45A0"/>
    <w:rsid w:val="00DD507C"/>
    <w:rsid w:val="00DD7500"/>
    <w:rsid w:val="00DE0D1D"/>
    <w:rsid w:val="00DE2515"/>
    <w:rsid w:val="00DE49E8"/>
    <w:rsid w:val="00DE4F21"/>
    <w:rsid w:val="00DE5498"/>
    <w:rsid w:val="00DE68B2"/>
    <w:rsid w:val="00DF0CE1"/>
    <w:rsid w:val="00DF0D17"/>
    <w:rsid w:val="00DF279D"/>
    <w:rsid w:val="00DF35CB"/>
    <w:rsid w:val="00DF46F2"/>
    <w:rsid w:val="00DF5130"/>
    <w:rsid w:val="00DF592E"/>
    <w:rsid w:val="00E0007C"/>
    <w:rsid w:val="00E0250B"/>
    <w:rsid w:val="00E02EC8"/>
    <w:rsid w:val="00E05FEE"/>
    <w:rsid w:val="00E068F8"/>
    <w:rsid w:val="00E072D7"/>
    <w:rsid w:val="00E07AA4"/>
    <w:rsid w:val="00E07CB7"/>
    <w:rsid w:val="00E122AD"/>
    <w:rsid w:val="00E138EE"/>
    <w:rsid w:val="00E14273"/>
    <w:rsid w:val="00E1440D"/>
    <w:rsid w:val="00E1462E"/>
    <w:rsid w:val="00E1622D"/>
    <w:rsid w:val="00E2118D"/>
    <w:rsid w:val="00E2131E"/>
    <w:rsid w:val="00E22FA6"/>
    <w:rsid w:val="00E23408"/>
    <w:rsid w:val="00E270C6"/>
    <w:rsid w:val="00E30D86"/>
    <w:rsid w:val="00E3371F"/>
    <w:rsid w:val="00E33A5F"/>
    <w:rsid w:val="00E34910"/>
    <w:rsid w:val="00E34B17"/>
    <w:rsid w:val="00E35F7E"/>
    <w:rsid w:val="00E371E8"/>
    <w:rsid w:val="00E40A80"/>
    <w:rsid w:val="00E46D19"/>
    <w:rsid w:val="00E47518"/>
    <w:rsid w:val="00E516CF"/>
    <w:rsid w:val="00E51B14"/>
    <w:rsid w:val="00E56514"/>
    <w:rsid w:val="00E56A97"/>
    <w:rsid w:val="00E571D0"/>
    <w:rsid w:val="00E5721A"/>
    <w:rsid w:val="00E60C14"/>
    <w:rsid w:val="00E613F2"/>
    <w:rsid w:val="00E6178B"/>
    <w:rsid w:val="00E617A0"/>
    <w:rsid w:val="00E623DF"/>
    <w:rsid w:val="00E62945"/>
    <w:rsid w:val="00E62E8C"/>
    <w:rsid w:val="00E63469"/>
    <w:rsid w:val="00E63877"/>
    <w:rsid w:val="00E64153"/>
    <w:rsid w:val="00E64313"/>
    <w:rsid w:val="00E65D55"/>
    <w:rsid w:val="00E678B9"/>
    <w:rsid w:val="00E67F28"/>
    <w:rsid w:val="00E7227F"/>
    <w:rsid w:val="00E72912"/>
    <w:rsid w:val="00E73560"/>
    <w:rsid w:val="00E75496"/>
    <w:rsid w:val="00E75956"/>
    <w:rsid w:val="00E75986"/>
    <w:rsid w:val="00E75A3E"/>
    <w:rsid w:val="00E75A5E"/>
    <w:rsid w:val="00E764C7"/>
    <w:rsid w:val="00E8171E"/>
    <w:rsid w:val="00E841F0"/>
    <w:rsid w:val="00E84C1A"/>
    <w:rsid w:val="00E84F80"/>
    <w:rsid w:val="00E8502D"/>
    <w:rsid w:val="00E862C9"/>
    <w:rsid w:val="00E916C9"/>
    <w:rsid w:val="00E928E2"/>
    <w:rsid w:val="00E94A26"/>
    <w:rsid w:val="00E951A8"/>
    <w:rsid w:val="00E97431"/>
    <w:rsid w:val="00EA3DAD"/>
    <w:rsid w:val="00EA4213"/>
    <w:rsid w:val="00EA6BA6"/>
    <w:rsid w:val="00EB3341"/>
    <w:rsid w:val="00EB4A75"/>
    <w:rsid w:val="00EC0AF5"/>
    <w:rsid w:val="00EC11D2"/>
    <w:rsid w:val="00EC1EFA"/>
    <w:rsid w:val="00EC27EE"/>
    <w:rsid w:val="00EC3118"/>
    <w:rsid w:val="00EC43BE"/>
    <w:rsid w:val="00EC7943"/>
    <w:rsid w:val="00ED161B"/>
    <w:rsid w:val="00ED25A1"/>
    <w:rsid w:val="00ED30C0"/>
    <w:rsid w:val="00ED3982"/>
    <w:rsid w:val="00ED45B1"/>
    <w:rsid w:val="00EE0774"/>
    <w:rsid w:val="00EE0AE7"/>
    <w:rsid w:val="00EE1081"/>
    <w:rsid w:val="00EE240C"/>
    <w:rsid w:val="00EE2866"/>
    <w:rsid w:val="00EE4DE3"/>
    <w:rsid w:val="00EE598E"/>
    <w:rsid w:val="00EE7BA9"/>
    <w:rsid w:val="00EF07B5"/>
    <w:rsid w:val="00EF0900"/>
    <w:rsid w:val="00EF20E1"/>
    <w:rsid w:val="00EF4825"/>
    <w:rsid w:val="00F00308"/>
    <w:rsid w:val="00F008AC"/>
    <w:rsid w:val="00F01B55"/>
    <w:rsid w:val="00F021B8"/>
    <w:rsid w:val="00F02497"/>
    <w:rsid w:val="00F03120"/>
    <w:rsid w:val="00F03EBB"/>
    <w:rsid w:val="00F03ED1"/>
    <w:rsid w:val="00F10694"/>
    <w:rsid w:val="00F1197B"/>
    <w:rsid w:val="00F123CB"/>
    <w:rsid w:val="00F1294D"/>
    <w:rsid w:val="00F13B83"/>
    <w:rsid w:val="00F16D00"/>
    <w:rsid w:val="00F2070A"/>
    <w:rsid w:val="00F21B8C"/>
    <w:rsid w:val="00F223FC"/>
    <w:rsid w:val="00F22E1C"/>
    <w:rsid w:val="00F267D7"/>
    <w:rsid w:val="00F26DFE"/>
    <w:rsid w:val="00F27BBF"/>
    <w:rsid w:val="00F30C33"/>
    <w:rsid w:val="00F30D9A"/>
    <w:rsid w:val="00F31C43"/>
    <w:rsid w:val="00F32499"/>
    <w:rsid w:val="00F32958"/>
    <w:rsid w:val="00F32FBB"/>
    <w:rsid w:val="00F34EDF"/>
    <w:rsid w:val="00F35634"/>
    <w:rsid w:val="00F364E2"/>
    <w:rsid w:val="00F37831"/>
    <w:rsid w:val="00F379D7"/>
    <w:rsid w:val="00F40259"/>
    <w:rsid w:val="00F40678"/>
    <w:rsid w:val="00F4122F"/>
    <w:rsid w:val="00F412E9"/>
    <w:rsid w:val="00F42BD2"/>
    <w:rsid w:val="00F43B00"/>
    <w:rsid w:val="00F44356"/>
    <w:rsid w:val="00F444F5"/>
    <w:rsid w:val="00F452D3"/>
    <w:rsid w:val="00F45F5F"/>
    <w:rsid w:val="00F5064A"/>
    <w:rsid w:val="00F50D1E"/>
    <w:rsid w:val="00F52112"/>
    <w:rsid w:val="00F52122"/>
    <w:rsid w:val="00F530C7"/>
    <w:rsid w:val="00F53A97"/>
    <w:rsid w:val="00F5417F"/>
    <w:rsid w:val="00F55176"/>
    <w:rsid w:val="00F551D6"/>
    <w:rsid w:val="00F562AB"/>
    <w:rsid w:val="00F56B98"/>
    <w:rsid w:val="00F570F2"/>
    <w:rsid w:val="00F607AB"/>
    <w:rsid w:val="00F654EC"/>
    <w:rsid w:val="00F6639E"/>
    <w:rsid w:val="00F67427"/>
    <w:rsid w:val="00F70084"/>
    <w:rsid w:val="00F702A8"/>
    <w:rsid w:val="00F71F2B"/>
    <w:rsid w:val="00F72B19"/>
    <w:rsid w:val="00F72BB0"/>
    <w:rsid w:val="00F72C31"/>
    <w:rsid w:val="00F74AAB"/>
    <w:rsid w:val="00F75EC7"/>
    <w:rsid w:val="00F76752"/>
    <w:rsid w:val="00F769A5"/>
    <w:rsid w:val="00F769BC"/>
    <w:rsid w:val="00F769FE"/>
    <w:rsid w:val="00F80E3A"/>
    <w:rsid w:val="00F81D05"/>
    <w:rsid w:val="00F87D2F"/>
    <w:rsid w:val="00F9402C"/>
    <w:rsid w:val="00F945DA"/>
    <w:rsid w:val="00FA0C08"/>
    <w:rsid w:val="00FA2BF7"/>
    <w:rsid w:val="00FA3009"/>
    <w:rsid w:val="00FA4841"/>
    <w:rsid w:val="00FA48F5"/>
    <w:rsid w:val="00FA510D"/>
    <w:rsid w:val="00FA53FC"/>
    <w:rsid w:val="00FA59A2"/>
    <w:rsid w:val="00FA767E"/>
    <w:rsid w:val="00FA7F70"/>
    <w:rsid w:val="00FB30E0"/>
    <w:rsid w:val="00FB40DE"/>
    <w:rsid w:val="00FB4868"/>
    <w:rsid w:val="00FB6004"/>
    <w:rsid w:val="00FB604D"/>
    <w:rsid w:val="00FB68D7"/>
    <w:rsid w:val="00FB7530"/>
    <w:rsid w:val="00FC070E"/>
    <w:rsid w:val="00FC108E"/>
    <w:rsid w:val="00FC6AAD"/>
    <w:rsid w:val="00FC745A"/>
    <w:rsid w:val="00FD4B31"/>
    <w:rsid w:val="00FE0AF0"/>
    <w:rsid w:val="00FE1DB7"/>
    <w:rsid w:val="00FE22E5"/>
    <w:rsid w:val="00FE29B4"/>
    <w:rsid w:val="00FE30A0"/>
    <w:rsid w:val="00FE33B1"/>
    <w:rsid w:val="00FE4848"/>
    <w:rsid w:val="00FE63C2"/>
    <w:rsid w:val="00FE675B"/>
    <w:rsid w:val="00FE7309"/>
    <w:rsid w:val="00FF12DD"/>
    <w:rsid w:val="00FF1D4E"/>
    <w:rsid w:val="00FF21A0"/>
    <w:rsid w:val="00FF5DB3"/>
    <w:rsid w:val="00FF62FA"/>
    <w:rsid w:val="00FF7E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FB133"/>
  <w15:docId w15:val="{08581C0E-9F6A-41B5-8CFF-14ABD7812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91"/>
    <w:pPr>
      <w:autoSpaceDN/>
      <w:spacing w:before="40"/>
      <w:textAlignment w:val="auto"/>
    </w:pPr>
    <w:rPr>
      <w:rFonts w:ascii="Arial" w:eastAsia="MS Mincho" w:hAnsi="Arial"/>
      <w:szCs w:val="24"/>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rPr>
      <w:sz w:val="16"/>
      <w:szCs w:val="16"/>
    </w:rPr>
  </w:style>
  <w:style w:type="paragraph" w:styleId="CommentText">
    <w:name w:val="annotation text"/>
    <w:basedOn w:val="Normal"/>
    <w:uiPriority w:val="99"/>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qFormat/>
    <w:pPr>
      <w:numPr>
        <w:numId w:val="2"/>
      </w:numPr>
      <w:tabs>
        <w:tab w:val="left" w:pos="1701"/>
      </w:tabs>
      <w:ind w:left="1304"/>
    </w:pPr>
    <w:rPr>
      <w:b/>
      <w:bCs/>
    </w:rPr>
  </w:style>
  <w:style w:type="character" w:customStyle="1" w:styleId="BodyTextChar">
    <w:name w:val="Body Text Char"/>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pPr>
      <w:keepNext/>
      <w:keepLines/>
    </w:pPr>
    <w:rPr>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style>
  <w:style w:type="paragraph" w:customStyle="1" w:styleId="Observation">
    <w:name w:val="Observation"/>
    <w:basedOn w:val="Proposal"/>
    <w:qFormat/>
    <w:pPr>
      <w:numPr>
        <w:numId w:val="4"/>
      </w:numPr>
      <w:ind w:left="360"/>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qFormat/>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uiPriority w:val="99"/>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qFormat/>
    <w:pPr>
      <w:tabs>
        <w:tab w:val="left" w:pos="1622"/>
      </w:tabs>
      <w:ind w:left="1622" w:hanging="363"/>
    </w:pPr>
  </w:style>
  <w:style w:type="character" w:customStyle="1" w:styleId="Doc-text2Char">
    <w:name w:val="Doc-text2 Char"/>
    <w:qFormat/>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pPr>
    <w:rPr>
      <w: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uiPriority w:val="34"/>
    <w:qFormat/>
    <w:pPr>
      <w:ind w:left="720"/>
    </w:pPr>
    <w:rPr>
      <w:rFonts w:ascii="Calibri" w:eastAsia="Calibri" w:hAnsi="Calibri"/>
      <w:sz w:val="22"/>
      <w:szCs w:val="22"/>
      <w:lang w:eastAsia="en-US"/>
    </w:rPr>
  </w:style>
  <w:style w:type="character" w:customStyle="1" w:styleId="ListParagraphChar">
    <w:name w:val="List Paragraph Char"/>
    <w:uiPriority w:val="34"/>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PlainTextChar">
    <w:name w:val="Plain Text Char"/>
    <w:rPr>
      <w:rFonts w:ascii="Courier New" w:hAnsi="Courier New"/>
      <w:lang w:val="nb-NO" w:eastAsia="ja-JP"/>
    </w:rPr>
  </w:style>
  <w:style w:type="character" w:styleId="Strong">
    <w:name w:val="Strong"/>
    <w:qFormat/>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pPr>
    <w:rPr>
      <w:rFonts w:eastAsia="Malgun Gothic"/>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pacing w:before="100" w:beforeAutospacing="1" w:after="100" w:afterAutospacing="1"/>
    </w:pPr>
    <w:rPr>
      <w:rFonts w:eastAsia="Times New Roman"/>
      <w:sz w:val="24"/>
      <w:lang w:val="sv-SE" w:eastAsia="zh-CN"/>
    </w:rPr>
  </w:style>
  <w:style w:type="character" w:customStyle="1" w:styleId="B1Char">
    <w:name w:val="B1 Char"/>
    <w:link w:val="B1"/>
    <w:rsid w:val="001B4725"/>
    <w:rPr>
      <w:rFonts w:ascii="Times New Roman" w:hAnsi="Times New Roman"/>
      <w:lang w:eastAsia="zh-CN"/>
    </w:rPr>
  </w:style>
  <w:style w:type="table" w:styleId="TableGrid">
    <w:name w:val="Table Grid"/>
    <w:basedOn w:val="TableNormal"/>
    <w:uiPriority w:val="39"/>
    <w:rsid w:val="00F34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14320">
      <w:bodyDiv w:val="1"/>
      <w:marLeft w:val="0"/>
      <w:marRight w:val="0"/>
      <w:marTop w:val="0"/>
      <w:marBottom w:val="0"/>
      <w:divBdr>
        <w:top w:val="none" w:sz="0" w:space="0" w:color="auto"/>
        <w:left w:val="none" w:sz="0" w:space="0" w:color="auto"/>
        <w:bottom w:val="none" w:sz="0" w:space="0" w:color="auto"/>
        <w:right w:val="none" w:sz="0" w:space="0" w:color="auto"/>
      </w:divBdr>
    </w:div>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474761556">
      <w:bodyDiv w:val="1"/>
      <w:marLeft w:val="0"/>
      <w:marRight w:val="0"/>
      <w:marTop w:val="0"/>
      <w:marBottom w:val="0"/>
      <w:divBdr>
        <w:top w:val="none" w:sz="0" w:space="0" w:color="auto"/>
        <w:left w:val="none" w:sz="0" w:space="0" w:color="auto"/>
        <w:bottom w:val="none" w:sz="0" w:space="0" w:color="auto"/>
        <w:right w:val="none" w:sz="0" w:space="0" w:color="auto"/>
      </w:divBdr>
    </w:div>
    <w:div w:id="860826268">
      <w:bodyDiv w:val="1"/>
      <w:marLeft w:val="0"/>
      <w:marRight w:val="0"/>
      <w:marTop w:val="0"/>
      <w:marBottom w:val="0"/>
      <w:divBdr>
        <w:top w:val="none" w:sz="0" w:space="0" w:color="auto"/>
        <w:left w:val="none" w:sz="0" w:space="0" w:color="auto"/>
        <w:bottom w:val="none" w:sz="0" w:space="0" w:color="auto"/>
        <w:right w:val="none" w:sz="0" w:space="0" w:color="auto"/>
      </w:divBdr>
    </w:div>
    <w:div w:id="1079254400">
      <w:bodyDiv w:val="1"/>
      <w:marLeft w:val="0"/>
      <w:marRight w:val="0"/>
      <w:marTop w:val="0"/>
      <w:marBottom w:val="0"/>
      <w:divBdr>
        <w:top w:val="none" w:sz="0" w:space="0" w:color="auto"/>
        <w:left w:val="none" w:sz="0" w:space="0" w:color="auto"/>
        <w:bottom w:val="none" w:sz="0" w:space="0" w:color="auto"/>
        <w:right w:val="none" w:sz="0" w:space="0" w:color="auto"/>
      </w:divBdr>
    </w:div>
    <w:div w:id="1128208304">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 w:id="1349258821">
      <w:bodyDiv w:val="1"/>
      <w:marLeft w:val="0"/>
      <w:marRight w:val="0"/>
      <w:marTop w:val="0"/>
      <w:marBottom w:val="0"/>
      <w:divBdr>
        <w:top w:val="none" w:sz="0" w:space="0" w:color="auto"/>
        <w:left w:val="none" w:sz="0" w:space="0" w:color="auto"/>
        <w:bottom w:val="none" w:sz="0" w:space="0" w:color="auto"/>
        <w:right w:val="none" w:sz="0" w:space="0" w:color="auto"/>
      </w:divBdr>
    </w:div>
    <w:div w:id="1483080555">
      <w:bodyDiv w:val="1"/>
      <w:marLeft w:val="0"/>
      <w:marRight w:val="0"/>
      <w:marTop w:val="0"/>
      <w:marBottom w:val="0"/>
      <w:divBdr>
        <w:top w:val="none" w:sz="0" w:space="0" w:color="auto"/>
        <w:left w:val="none" w:sz="0" w:space="0" w:color="auto"/>
        <w:bottom w:val="none" w:sz="0" w:space="0" w:color="auto"/>
        <w:right w:val="none" w:sz="0" w:space="0" w:color="auto"/>
      </w:divBdr>
    </w:div>
    <w:div w:id="1505247445">
      <w:bodyDiv w:val="1"/>
      <w:marLeft w:val="0"/>
      <w:marRight w:val="0"/>
      <w:marTop w:val="0"/>
      <w:marBottom w:val="0"/>
      <w:divBdr>
        <w:top w:val="none" w:sz="0" w:space="0" w:color="auto"/>
        <w:left w:val="none" w:sz="0" w:space="0" w:color="auto"/>
        <w:bottom w:val="none" w:sz="0" w:space="0" w:color="auto"/>
        <w:right w:val="none" w:sz="0" w:space="0" w:color="auto"/>
      </w:divBdr>
    </w:div>
    <w:div w:id="1735011208">
      <w:bodyDiv w:val="1"/>
      <w:marLeft w:val="0"/>
      <w:marRight w:val="0"/>
      <w:marTop w:val="0"/>
      <w:marBottom w:val="0"/>
      <w:divBdr>
        <w:top w:val="none" w:sz="0" w:space="0" w:color="auto"/>
        <w:left w:val="none" w:sz="0" w:space="0" w:color="auto"/>
        <w:bottom w:val="none" w:sz="0" w:space="0" w:color="auto"/>
        <w:right w:val="none" w:sz="0" w:space="0" w:color="auto"/>
      </w:divBdr>
    </w:div>
    <w:div w:id="2091658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4F56A61-71AF-4378-80EE-033D3BA3310D}">
  <ds:schemaRefs>
    <ds:schemaRef ds:uri="http://schemas.microsoft.com/sharepoint/v3/contenttype/forms"/>
  </ds:schemaRefs>
</ds:datastoreItem>
</file>

<file path=customXml/itemProps2.xml><?xml version="1.0" encoding="utf-8"?>
<ds:datastoreItem xmlns:ds="http://schemas.openxmlformats.org/officeDocument/2006/customXml" ds:itemID="{2956286D-7D38-46C9-B3D7-D97F33966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BADC7-88FD-4546-BD73-9A64A23F0DA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TotalTime>
  <Pages>12</Pages>
  <Words>7197</Words>
  <Characters>38146</Characters>
  <Application>Microsoft Office Word</Application>
  <DocSecurity>0</DocSecurity>
  <Lines>317</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45253</CharactersWithSpaces>
  <SharedDoc>false</SharedDoc>
  <HLinks>
    <vt:vector size="228" baseType="variant">
      <vt:variant>
        <vt:i4>1310782</vt:i4>
      </vt:variant>
      <vt:variant>
        <vt:i4>128</vt:i4>
      </vt:variant>
      <vt:variant>
        <vt:i4>0</vt:i4>
      </vt:variant>
      <vt:variant>
        <vt:i4>5</vt:i4>
      </vt:variant>
      <vt:variant>
        <vt:lpwstr/>
      </vt:variant>
      <vt:variant>
        <vt:lpwstr>_Toc71119615</vt:lpwstr>
      </vt:variant>
      <vt:variant>
        <vt:i4>1376318</vt:i4>
      </vt:variant>
      <vt:variant>
        <vt:i4>125</vt:i4>
      </vt:variant>
      <vt:variant>
        <vt:i4>0</vt:i4>
      </vt:variant>
      <vt:variant>
        <vt:i4>5</vt:i4>
      </vt:variant>
      <vt:variant>
        <vt:lpwstr/>
      </vt:variant>
      <vt:variant>
        <vt:lpwstr>_Toc71119614</vt:lpwstr>
      </vt:variant>
      <vt:variant>
        <vt:i4>1179710</vt:i4>
      </vt:variant>
      <vt:variant>
        <vt:i4>122</vt:i4>
      </vt:variant>
      <vt:variant>
        <vt:i4>0</vt:i4>
      </vt:variant>
      <vt:variant>
        <vt:i4>5</vt:i4>
      </vt:variant>
      <vt:variant>
        <vt:lpwstr/>
      </vt:variant>
      <vt:variant>
        <vt:lpwstr>_Toc71119613</vt:lpwstr>
      </vt:variant>
      <vt:variant>
        <vt:i4>1245246</vt:i4>
      </vt:variant>
      <vt:variant>
        <vt:i4>119</vt:i4>
      </vt:variant>
      <vt:variant>
        <vt:i4>0</vt:i4>
      </vt:variant>
      <vt:variant>
        <vt:i4>5</vt:i4>
      </vt:variant>
      <vt:variant>
        <vt:lpwstr/>
      </vt:variant>
      <vt:variant>
        <vt:lpwstr>_Toc71119612</vt:lpwstr>
      </vt:variant>
      <vt:variant>
        <vt:i4>1048638</vt:i4>
      </vt:variant>
      <vt:variant>
        <vt:i4>116</vt:i4>
      </vt:variant>
      <vt:variant>
        <vt:i4>0</vt:i4>
      </vt:variant>
      <vt:variant>
        <vt:i4>5</vt:i4>
      </vt:variant>
      <vt:variant>
        <vt:lpwstr/>
      </vt:variant>
      <vt:variant>
        <vt:lpwstr>_Toc71119611</vt:lpwstr>
      </vt:variant>
      <vt:variant>
        <vt:i4>1114174</vt:i4>
      </vt:variant>
      <vt:variant>
        <vt:i4>113</vt:i4>
      </vt:variant>
      <vt:variant>
        <vt:i4>0</vt:i4>
      </vt:variant>
      <vt:variant>
        <vt:i4>5</vt:i4>
      </vt:variant>
      <vt:variant>
        <vt:lpwstr/>
      </vt:variant>
      <vt:variant>
        <vt:lpwstr>_Toc71119610</vt:lpwstr>
      </vt:variant>
      <vt:variant>
        <vt:i4>1572927</vt:i4>
      </vt:variant>
      <vt:variant>
        <vt:i4>110</vt:i4>
      </vt:variant>
      <vt:variant>
        <vt:i4>0</vt:i4>
      </vt:variant>
      <vt:variant>
        <vt:i4>5</vt:i4>
      </vt:variant>
      <vt:variant>
        <vt:lpwstr/>
      </vt:variant>
      <vt:variant>
        <vt:lpwstr>_Toc71119609</vt:lpwstr>
      </vt:variant>
      <vt:variant>
        <vt:i4>1638463</vt:i4>
      </vt:variant>
      <vt:variant>
        <vt:i4>107</vt:i4>
      </vt:variant>
      <vt:variant>
        <vt:i4>0</vt:i4>
      </vt:variant>
      <vt:variant>
        <vt:i4>5</vt:i4>
      </vt:variant>
      <vt:variant>
        <vt:lpwstr/>
      </vt:variant>
      <vt:variant>
        <vt:lpwstr>_Toc71119608</vt:lpwstr>
      </vt:variant>
      <vt:variant>
        <vt:i4>1441855</vt:i4>
      </vt:variant>
      <vt:variant>
        <vt:i4>104</vt:i4>
      </vt:variant>
      <vt:variant>
        <vt:i4>0</vt:i4>
      </vt:variant>
      <vt:variant>
        <vt:i4>5</vt:i4>
      </vt:variant>
      <vt:variant>
        <vt:lpwstr/>
      </vt:variant>
      <vt:variant>
        <vt:lpwstr>_Toc71119607</vt:lpwstr>
      </vt:variant>
      <vt:variant>
        <vt:i4>1507391</vt:i4>
      </vt:variant>
      <vt:variant>
        <vt:i4>101</vt:i4>
      </vt:variant>
      <vt:variant>
        <vt:i4>0</vt:i4>
      </vt:variant>
      <vt:variant>
        <vt:i4>5</vt:i4>
      </vt:variant>
      <vt:variant>
        <vt:lpwstr/>
      </vt:variant>
      <vt:variant>
        <vt:lpwstr>_Toc71119606</vt:lpwstr>
      </vt:variant>
      <vt:variant>
        <vt:i4>1310783</vt:i4>
      </vt:variant>
      <vt:variant>
        <vt:i4>98</vt:i4>
      </vt:variant>
      <vt:variant>
        <vt:i4>0</vt:i4>
      </vt:variant>
      <vt:variant>
        <vt:i4>5</vt:i4>
      </vt:variant>
      <vt:variant>
        <vt:lpwstr/>
      </vt:variant>
      <vt:variant>
        <vt:lpwstr>_Toc71119605</vt:lpwstr>
      </vt:variant>
      <vt:variant>
        <vt:i4>1376319</vt:i4>
      </vt:variant>
      <vt:variant>
        <vt:i4>95</vt:i4>
      </vt:variant>
      <vt:variant>
        <vt:i4>0</vt:i4>
      </vt:variant>
      <vt:variant>
        <vt:i4>5</vt:i4>
      </vt:variant>
      <vt:variant>
        <vt:lpwstr/>
      </vt:variant>
      <vt:variant>
        <vt:lpwstr>_Toc71119604</vt:lpwstr>
      </vt:variant>
      <vt:variant>
        <vt:i4>1179711</vt:i4>
      </vt:variant>
      <vt:variant>
        <vt:i4>92</vt:i4>
      </vt:variant>
      <vt:variant>
        <vt:i4>0</vt:i4>
      </vt:variant>
      <vt:variant>
        <vt:i4>5</vt:i4>
      </vt:variant>
      <vt:variant>
        <vt:lpwstr/>
      </vt:variant>
      <vt:variant>
        <vt:lpwstr>_Toc71119603</vt:lpwstr>
      </vt:variant>
      <vt:variant>
        <vt:i4>1245247</vt:i4>
      </vt:variant>
      <vt:variant>
        <vt:i4>89</vt:i4>
      </vt:variant>
      <vt:variant>
        <vt:i4>0</vt:i4>
      </vt:variant>
      <vt:variant>
        <vt:i4>5</vt:i4>
      </vt:variant>
      <vt:variant>
        <vt:lpwstr/>
      </vt:variant>
      <vt:variant>
        <vt:lpwstr>_Toc71119602</vt:lpwstr>
      </vt:variant>
      <vt:variant>
        <vt:i4>1048639</vt:i4>
      </vt:variant>
      <vt:variant>
        <vt:i4>86</vt:i4>
      </vt:variant>
      <vt:variant>
        <vt:i4>0</vt:i4>
      </vt:variant>
      <vt:variant>
        <vt:i4>5</vt:i4>
      </vt:variant>
      <vt:variant>
        <vt:lpwstr/>
      </vt:variant>
      <vt:variant>
        <vt:lpwstr>_Toc71119601</vt:lpwstr>
      </vt:variant>
      <vt:variant>
        <vt:i4>1114175</vt:i4>
      </vt:variant>
      <vt:variant>
        <vt:i4>83</vt:i4>
      </vt:variant>
      <vt:variant>
        <vt:i4>0</vt:i4>
      </vt:variant>
      <vt:variant>
        <vt:i4>5</vt:i4>
      </vt:variant>
      <vt:variant>
        <vt:lpwstr/>
      </vt:variant>
      <vt:variant>
        <vt:lpwstr>_Toc71119600</vt:lpwstr>
      </vt:variant>
      <vt:variant>
        <vt:i4>1769526</vt:i4>
      </vt:variant>
      <vt:variant>
        <vt:i4>80</vt:i4>
      </vt:variant>
      <vt:variant>
        <vt:i4>0</vt:i4>
      </vt:variant>
      <vt:variant>
        <vt:i4>5</vt:i4>
      </vt:variant>
      <vt:variant>
        <vt:lpwstr/>
      </vt:variant>
      <vt:variant>
        <vt:lpwstr>_Toc71119599</vt:lpwstr>
      </vt:variant>
      <vt:variant>
        <vt:i4>1703990</vt:i4>
      </vt:variant>
      <vt:variant>
        <vt:i4>77</vt:i4>
      </vt:variant>
      <vt:variant>
        <vt:i4>0</vt:i4>
      </vt:variant>
      <vt:variant>
        <vt:i4>5</vt:i4>
      </vt:variant>
      <vt:variant>
        <vt:lpwstr/>
      </vt:variant>
      <vt:variant>
        <vt:lpwstr>_Toc71119598</vt:lpwstr>
      </vt:variant>
      <vt:variant>
        <vt:i4>1376310</vt:i4>
      </vt:variant>
      <vt:variant>
        <vt:i4>74</vt:i4>
      </vt:variant>
      <vt:variant>
        <vt:i4>0</vt:i4>
      </vt:variant>
      <vt:variant>
        <vt:i4>5</vt:i4>
      </vt:variant>
      <vt:variant>
        <vt:lpwstr/>
      </vt:variant>
      <vt:variant>
        <vt:lpwstr>_Toc71119597</vt:lpwstr>
      </vt:variant>
      <vt:variant>
        <vt:i4>1310774</vt:i4>
      </vt:variant>
      <vt:variant>
        <vt:i4>71</vt:i4>
      </vt:variant>
      <vt:variant>
        <vt:i4>0</vt:i4>
      </vt:variant>
      <vt:variant>
        <vt:i4>5</vt:i4>
      </vt:variant>
      <vt:variant>
        <vt:lpwstr/>
      </vt:variant>
      <vt:variant>
        <vt:lpwstr>_Toc71119596</vt:lpwstr>
      </vt:variant>
      <vt:variant>
        <vt:i4>1507382</vt:i4>
      </vt:variant>
      <vt:variant>
        <vt:i4>68</vt:i4>
      </vt:variant>
      <vt:variant>
        <vt:i4>0</vt:i4>
      </vt:variant>
      <vt:variant>
        <vt:i4>5</vt:i4>
      </vt:variant>
      <vt:variant>
        <vt:lpwstr/>
      </vt:variant>
      <vt:variant>
        <vt:lpwstr>_Toc71119595</vt:lpwstr>
      </vt:variant>
      <vt:variant>
        <vt:i4>1441846</vt:i4>
      </vt:variant>
      <vt:variant>
        <vt:i4>65</vt:i4>
      </vt:variant>
      <vt:variant>
        <vt:i4>0</vt:i4>
      </vt:variant>
      <vt:variant>
        <vt:i4>5</vt:i4>
      </vt:variant>
      <vt:variant>
        <vt:lpwstr/>
      </vt:variant>
      <vt:variant>
        <vt:lpwstr>_Toc71119594</vt:lpwstr>
      </vt:variant>
      <vt:variant>
        <vt:i4>1114166</vt:i4>
      </vt:variant>
      <vt:variant>
        <vt:i4>62</vt:i4>
      </vt:variant>
      <vt:variant>
        <vt:i4>0</vt:i4>
      </vt:variant>
      <vt:variant>
        <vt:i4>5</vt:i4>
      </vt:variant>
      <vt:variant>
        <vt:lpwstr/>
      </vt:variant>
      <vt:variant>
        <vt:lpwstr>_Toc71119593</vt:lpwstr>
      </vt:variant>
      <vt:variant>
        <vt:i4>1048630</vt:i4>
      </vt:variant>
      <vt:variant>
        <vt:i4>59</vt:i4>
      </vt:variant>
      <vt:variant>
        <vt:i4>0</vt:i4>
      </vt:variant>
      <vt:variant>
        <vt:i4>5</vt:i4>
      </vt:variant>
      <vt:variant>
        <vt:lpwstr/>
      </vt:variant>
      <vt:variant>
        <vt:lpwstr>_Toc71119592</vt:lpwstr>
      </vt:variant>
      <vt:variant>
        <vt:i4>1245238</vt:i4>
      </vt:variant>
      <vt:variant>
        <vt:i4>56</vt:i4>
      </vt:variant>
      <vt:variant>
        <vt:i4>0</vt:i4>
      </vt:variant>
      <vt:variant>
        <vt:i4>5</vt:i4>
      </vt:variant>
      <vt:variant>
        <vt:lpwstr/>
      </vt:variant>
      <vt:variant>
        <vt:lpwstr>_Toc71119591</vt:lpwstr>
      </vt:variant>
      <vt:variant>
        <vt:i4>1179702</vt:i4>
      </vt:variant>
      <vt:variant>
        <vt:i4>53</vt:i4>
      </vt:variant>
      <vt:variant>
        <vt:i4>0</vt:i4>
      </vt:variant>
      <vt:variant>
        <vt:i4>5</vt:i4>
      </vt:variant>
      <vt:variant>
        <vt:lpwstr/>
      </vt:variant>
      <vt:variant>
        <vt:lpwstr>_Toc71119590</vt:lpwstr>
      </vt:variant>
      <vt:variant>
        <vt:i4>1769527</vt:i4>
      </vt:variant>
      <vt:variant>
        <vt:i4>50</vt:i4>
      </vt:variant>
      <vt:variant>
        <vt:i4>0</vt:i4>
      </vt:variant>
      <vt:variant>
        <vt:i4>5</vt:i4>
      </vt:variant>
      <vt:variant>
        <vt:lpwstr/>
      </vt:variant>
      <vt:variant>
        <vt:lpwstr>_Toc71119589</vt:lpwstr>
      </vt:variant>
      <vt:variant>
        <vt:i4>1703991</vt:i4>
      </vt:variant>
      <vt:variant>
        <vt:i4>47</vt:i4>
      </vt:variant>
      <vt:variant>
        <vt:i4>0</vt:i4>
      </vt:variant>
      <vt:variant>
        <vt:i4>5</vt:i4>
      </vt:variant>
      <vt:variant>
        <vt:lpwstr/>
      </vt:variant>
      <vt:variant>
        <vt:lpwstr>_Toc71119588</vt:lpwstr>
      </vt:variant>
      <vt:variant>
        <vt:i4>1376311</vt:i4>
      </vt:variant>
      <vt:variant>
        <vt:i4>44</vt:i4>
      </vt:variant>
      <vt:variant>
        <vt:i4>0</vt:i4>
      </vt:variant>
      <vt:variant>
        <vt:i4>5</vt:i4>
      </vt:variant>
      <vt:variant>
        <vt:lpwstr/>
      </vt:variant>
      <vt:variant>
        <vt:lpwstr>_Toc71119587</vt:lpwstr>
      </vt:variant>
      <vt:variant>
        <vt:i4>1310775</vt:i4>
      </vt:variant>
      <vt:variant>
        <vt:i4>41</vt:i4>
      </vt:variant>
      <vt:variant>
        <vt:i4>0</vt:i4>
      </vt:variant>
      <vt:variant>
        <vt:i4>5</vt:i4>
      </vt:variant>
      <vt:variant>
        <vt:lpwstr/>
      </vt:variant>
      <vt:variant>
        <vt:lpwstr>_Toc71119586</vt:lpwstr>
      </vt:variant>
      <vt:variant>
        <vt:i4>1507383</vt:i4>
      </vt:variant>
      <vt:variant>
        <vt:i4>38</vt:i4>
      </vt:variant>
      <vt:variant>
        <vt:i4>0</vt:i4>
      </vt:variant>
      <vt:variant>
        <vt:i4>5</vt:i4>
      </vt:variant>
      <vt:variant>
        <vt:lpwstr/>
      </vt:variant>
      <vt:variant>
        <vt:lpwstr>_Toc71119585</vt:lpwstr>
      </vt:variant>
      <vt:variant>
        <vt:i4>1441847</vt:i4>
      </vt:variant>
      <vt:variant>
        <vt:i4>35</vt:i4>
      </vt:variant>
      <vt:variant>
        <vt:i4>0</vt:i4>
      </vt:variant>
      <vt:variant>
        <vt:i4>5</vt:i4>
      </vt:variant>
      <vt:variant>
        <vt:lpwstr/>
      </vt:variant>
      <vt:variant>
        <vt:lpwstr>_Toc71119584</vt:lpwstr>
      </vt:variant>
      <vt:variant>
        <vt:i4>1114167</vt:i4>
      </vt:variant>
      <vt:variant>
        <vt:i4>32</vt:i4>
      </vt:variant>
      <vt:variant>
        <vt:i4>0</vt:i4>
      </vt:variant>
      <vt:variant>
        <vt:i4>5</vt:i4>
      </vt:variant>
      <vt:variant>
        <vt:lpwstr/>
      </vt:variant>
      <vt:variant>
        <vt:lpwstr>_Toc71119583</vt:lpwstr>
      </vt:variant>
      <vt:variant>
        <vt:i4>1048631</vt:i4>
      </vt:variant>
      <vt:variant>
        <vt:i4>14</vt:i4>
      </vt:variant>
      <vt:variant>
        <vt:i4>0</vt:i4>
      </vt:variant>
      <vt:variant>
        <vt:i4>5</vt:i4>
      </vt:variant>
      <vt:variant>
        <vt:lpwstr/>
      </vt:variant>
      <vt:variant>
        <vt:lpwstr>_Toc71119582</vt:lpwstr>
      </vt:variant>
      <vt:variant>
        <vt:i4>1245239</vt:i4>
      </vt:variant>
      <vt:variant>
        <vt:i4>11</vt:i4>
      </vt:variant>
      <vt:variant>
        <vt:i4>0</vt:i4>
      </vt:variant>
      <vt:variant>
        <vt:i4>5</vt:i4>
      </vt:variant>
      <vt:variant>
        <vt:lpwstr/>
      </vt:variant>
      <vt:variant>
        <vt:lpwstr>_Toc71119581</vt:lpwstr>
      </vt:variant>
      <vt:variant>
        <vt:i4>1179703</vt:i4>
      </vt:variant>
      <vt:variant>
        <vt:i4>8</vt:i4>
      </vt:variant>
      <vt:variant>
        <vt:i4>0</vt:i4>
      </vt:variant>
      <vt:variant>
        <vt:i4>5</vt:i4>
      </vt:variant>
      <vt:variant>
        <vt:lpwstr/>
      </vt:variant>
      <vt:variant>
        <vt:lpwstr>_Toc71119580</vt:lpwstr>
      </vt:variant>
      <vt:variant>
        <vt:i4>1769528</vt:i4>
      </vt:variant>
      <vt:variant>
        <vt:i4>5</vt:i4>
      </vt:variant>
      <vt:variant>
        <vt:i4>0</vt:i4>
      </vt:variant>
      <vt:variant>
        <vt:i4>5</vt:i4>
      </vt:variant>
      <vt:variant>
        <vt:lpwstr/>
      </vt:variant>
      <vt:variant>
        <vt:lpwstr>_Toc71119579</vt:lpwstr>
      </vt:variant>
      <vt:variant>
        <vt:i4>1835063</vt:i4>
      </vt:variant>
      <vt:variant>
        <vt:i4>0</vt:i4>
      </vt:variant>
      <vt:variant>
        <vt:i4>0</vt:i4>
      </vt:variant>
      <vt:variant>
        <vt:i4>5</vt:i4>
      </vt:variant>
      <vt:variant>
        <vt:lpwstr/>
      </vt:variant>
      <vt:variant>
        <vt:lpwstr>_Toc67397752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cp:revision>
  <cp:lastPrinted>2008-02-01T01:09:00Z</cp:lastPrinted>
  <dcterms:created xsi:type="dcterms:W3CDTF">2021-08-05T13:35:00Z</dcterms:created>
  <dcterms:modified xsi:type="dcterms:W3CDTF">2021-08-05T18:59:00Z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